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2D" w:rsidRPr="00EA7040" w:rsidRDefault="0035282D" w:rsidP="00EA704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5282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Ограничения при приеме на работу лиц, имеющих судимость, в сфере образования с участием несовершеннолетних</w:t>
      </w:r>
      <w:r w:rsidRPr="00EA704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35282D" w:rsidRPr="0035282D" w:rsidRDefault="0035282D" w:rsidP="00EA704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5282D" w:rsidRPr="0035282D" w:rsidRDefault="0035282D" w:rsidP="00EA7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Российской Федерации ограничено право образовательных организаций на заключение трудовых договоров с лицами, имеющими судимость или подвергающихся уголовному преследованию.</w:t>
      </w:r>
    </w:p>
    <w:p w:rsidR="0035282D" w:rsidRPr="00EA7040" w:rsidRDefault="0035282D" w:rsidP="00EA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A7040">
        <w:rPr>
          <w:rFonts w:ascii="Times New Roman" w:eastAsia="Calibri" w:hAnsi="Times New Roman" w:cs="Times New Roman"/>
          <w:color w:val="000000"/>
          <w:sz w:val="28"/>
          <w:szCs w:val="28"/>
        </w:rPr>
        <w:t>статей</w:t>
      </w:r>
      <w:proofErr w:type="gramEnd"/>
      <w:r w:rsidRPr="00EA70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331 и 351.1 ТК РФ к педагогической деятельности, а так же к занятию трудовой деятельностью в сфере образования, воспитания, развития несовершеннолетних, организации их отдыха и оздоровления, в сфере детско-юношеского спорта, с участием несовершеннолетних, помимо прочего не допускаются лица:</w:t>
      </w:r>
    </w:p>
    <w:p w:rsidR="0035282D" w:rsidRPr="00EA7040" w:rsidRDefault="0035282D" w:rsidP="00EA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0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лишенные права заниматься педагогической деятельностью в соответствии с </w:t>
      </w:r>
      <w:proofErr w:type="gramStart"/>
      <w:r w:rsidRPr="00EA7040">
        <w:rPr>
          <w:rFonts w:ascii="Times New Roman" w:eastAsia="Calibri" w:hAnsi="Times New Roman" w:cs="Times New Roman"/>
          <w:color w:val="000000"/>
          <w:sz w:val="28"/>
          <w:szCs w:val="28"/>
        </w:rPr>
        <w:t>вступившими</w:t>
      </w:r>
      <w:proofErr w:type="gramEnd"/>
      <w:r w:rsidRPr="00EA70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законную силу приговором суда;</w:t>
      </w:r>
    </w:p>
    <w:p w:rsidR="0035282D" w:rsidRPr="00EA7040" w:rsidRDefault="0035282D" w:rsidP="00EA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EA7040">
        <w:rPr>
          <w:rFonts w:ascii="Times New Roman" w:eastAsia="Calibri" w:hAnsi="Times New Roman" w:cs="Times New Roman"/>
          <w:sz w:val="28"/>
          <w:szCs w:val="28"/>
        </w:rPr>
        <w:t>- имеющие</w:t>
      </w:r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основ конституционного строя и безопасности государства, мира и безопасности человечества, а также против общественной безопасности.</w:t>
      </w:r>
    </w:p>
    <w:p w:rsidR="0035282D" w:rsidRPr="00EA7040" w:rsidRDefault="0035282D" w:rsidP="00EA70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</w:t>
      </w:r>
      <w:proofErr w:type="gramEnd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нереабилитирующим</w:t>
      </w:r>
      <w:proofErr w:type="spellEnd"/>
      <w:r w:rsidRPr="00EA70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основаниям, могут быть допущены к трудовой деятельности в сфере образования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соответствующему виду деятельности.</w:t>
      </w:r>
      <w:proofErr w:type="gramEnd"/>
    </w:p>
    <w:p w:rsidR="006104B6" w:rsidRDefault="0035282D" w:rsidP="00EA7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закон ограничивает возможность привлекать к трудовой деятельности в образовательных организациях лиц, совершивших преступления против жизни и здоровья (ст.ст. 105-125 УК РФ), свободы, чести и достоинства личности (ст.ст. 126-127.2 УК РФ), половой неприкосновенности и половой свободы личности (ст.ст. 131-135 УК РФ), против семьи и несовершеннолетних (ст.с. 150-157 УК РФ), здоровья </w:t>
      </w:r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 и общественной нравственности (ст</w:t>
      </w:r>
      <w:proofErr w:type="gramEnd"/>
      <w:r w:rsidRPr="0035282D">
        <w:rPr>
          <w:rFonts w:ascii="Times New Roman" w:eastAsia="Times New Roman" w:hAnsi="Times New Roman" w:cs="Times New Roman"/>
          <w:sz w:val="28"/>
          <w:szCs w:val="28"/>
          <w:lang w:eastAsia="ru-RU"/>
        </w:rPr>
        <w:t>.ст. 228-245 УК РФ), против общественной безопасности (ст.ст. 205-227 УК РФ).</w:t>
      </w:r>
    </w:p>
    <w:p w:rsidR="006104B6" w:rsidRPr="004D3969" w:rsidRDefault="0035282D" w:rsidP="004D396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5282D">
        <w:rPr>
          <w:sz w:val="28"/>
          <w:szCs w:val="28"/>
        </w:rPr>
        <w:t xml:space="preserve"> </w:t>
      </w:r>
      <w:proofErr w:type="gramStart"/>
      <w:r w:rsidR="006104B6" w:rsidRPr="006104B6">
        <w:rPr>
          <w:b w:val="0"/>
          <w:sz w:val="28"/>
          <w:szCs w:val="28"/>
        </w:rPr>
        <w:t>Постановление</w:t>
      </w:r>
      <w:r w:rsidR="006104B6">
        <w:rPr>
          <w:b w:val="0"/>
          <w:sz w:val="28"/>
          <w:szCs w:val="28"/>
        </w:rPr>
        <w:t>м</w:t>
      </w:r>
      <w:r w:rsidR="006104B6" w:rsidRPr="006104B6">
        <w:rPr>
          <w:b w:val="0"/>
          <w:sz w:val="28"/>
          <w:szCs w:val="28"/>
        </w:rPr>
        <w:t xml:space="preserve"> Правительства РФ от 5 августа 2015 г. N 796</w:t>
      </w:r>
      <w:r w:rsidR="006104B6" w:rsidRPr="006104B6">
        <w:rPr>
          <w:b w:val="0"/>
          <w:sz w:val="28"/>
          <w:szCs w:val="28"/>
        </w:rPr>
        <w:br/>
        <w:t xml:space="preserve">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="006104B6" w:rsidRPr="006104B6">
        <w:rPr>
          <w:b w:val="0"/>
          <w:sz w:val="28"/>
          <w:szCs w:val="28"/>
        </w:rPr>
        <w:t>недопуске</w:t>
      </w:r>
      <w:proofErr w:type="spellEnd"/>
      <w:r w:rsidR="006104B6" w:rsidRPr="006104B6">
        <w:rPr>
          <w:b w:val="0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</w:t>
      </w:r>
      <w:proofErr w:type="gramEnd"/>
      <w:r w:rsidR="006104B6" w:rsidRPr="006104B6">
        <w:rPr>
          <w:b w:val="0"/>
          <w:sz w:val="28"/>
          <w:szCs w:val="28"/>
        </w:rPr>
        <w:t xml:space="preserve"> </w:t>
      </w:r>
      <w:proofErr w:type="gramStart"/>
      <w:r w:rsidR="006104B6" w:rsidRPr="006104B6">
        <w:rPr>
          <w:b w:val="0"/>
          <w:sz w:val="28"/>
          <w:szCs w:val="28"/>
        </w:rPr>
        <w:t>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 утверждены Правила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</w:t>
      </w:r>
      <w:proofErr w:type="gramEnd"/>
      <w:r w:rsidR="006104B6" w:rsidRPr="006104B6">
        <w:rPr>
          <w:b w:val="0"/>
          <w:sz w:val="28"/>
          <w:szCs w:val="28"/>
        </w:rPr>
        <w:t xml:space="preserve">, решения о допуске или </w:t>
      </w:r>
      <w:proofErr w:type="spellStart"/>
      <w:r w:rsidR="006104B6" w:rsidRPr="006104B6">
        <w:rPr>
          <w:b w:val="0"/>
          <w:sz w:val="28"/>
          <w:szCs w:val="28"/>
        </w:rPr>
        <w:t>недопуске</w:t>
      </w:r>
      <w:proofErr w:type="spellEnd"/>
      <w:r w:rsidR="006104B6" w:rsidRPr="006104B6">
        <w:rPr>
          <w:b w:val="0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 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</w:t>
      </w:r>
      <w:r w:rsidR="006104B6" w:rsidRPr="004D3969">
        <w:rPr>
          <w:b w:val="0"/>
          <w:sz w:val="28"/>
          <w:szCs w:val="28"/>
        </w:rPr>
        <w:t>детско-юношеского спорта, культуры и искусства с участием несовершеннолетних.</w:t>
      </w:r>
    </w:p>
    <w:p w:rsidR="006104B6" w:rsidRPr="00286BDB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69">
        <w:rPr>
          <w:rFonts w:ascii="Times New Roman" w:hAnsi="Times New Roman" w:cs="Times New Roman"/>
          <w:sz w:val="28"/>
          <w:szCs w:val="28"/>
        </w:rPr>
        <w:t xml:space="preserve">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</w:t>
      </w:r>
      <w:r w:rsidRPr="00286BDB">
        <w:rPr>
          <w:rFonts w:ascii="Times New Roman" w:hAnsi="Times New Roman" w:cs="Times New Roman"/>
          <w:sz w:val="28"/>
          <w:szCs w:val="28"/>
        </w:rPr>
        <w:t>комиссию</w:t>
      </w:r>
      <w:r w:rsidR="00286BDB" w:rsidRPr="00286BDB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при Правительстве Ставропольского края</w:t>
      </w:r>
      <w:r w:rsidRPr="00286BDB">
        <w:rPr>
          <w:rFonts w:ascii="Times New Roman" w:hAnsi="Times New Roman" w:cs="Times New Roman"/>
          <w:sz w:val="28"/>
          <w:szCs w:val="28"/>
        </w:rPr>
        <w:t>.</w:t>
      </w:r>
    </w:p>
    <w:p w:rsidR="006104B6" w:rsidRPr="00286BDB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5"/>
      <w:r w:rsidRPr="00286BDB">
        <w:rPr>
          <w:rFonts w:ascii="Times New Roman" w:hAnsi="Times New Roman" w:cs="Times New Roman"/>
          <w:sz w:val="28"/>
          <w:szCs w:val="28"/>
        </w:rPr>
        <w:t>5. В заявлении указываются: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51"/>
      <w:bookmarkEnd w:id="0"/>
      <w:r w:rsidRPr="004D3969">
        <w:rPr>
          <w:rFonts w:ascii="Times New Roman" w:hAnsi="Times New Roman" w:cs="Times New Roman"/>
          <w:sz w:val="28"/>
          <w:szCs w:val="28"/>
        </w:rPr>
        <w:t>а) наименование комиссии, в которую подается заявление;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52"/>
      <w:bookmarkEnd w:id="1"/>
      <w:r w:rsidRPr="004D3969">
        <w:rPr>
          <w:rFonts w:ascii="Times New Roman" w:hAnsi="Times New Roman" w:cs="Times New Roman"/>
          <w:sz w:val="28"/>
          <w:szCs w:val="28"/>
        </w:rPr>
        <w:t>б) 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3"/>
      <w:bookmarkEnd w:id="2"/>
      <w:r w:rsidRPr="004D3969">
        <w:rPr>
          <w:rFonts w:ascii="Times New Roman" w:hAnsi="Times New Roman" w:cs="Times New Roman"/>
          <w:sz w:val="28"/>
          <w:szCs w:val="28"/>
        </w:rPr>
        <w:t>в) 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4"/>
      <w:bookmarkEnd w:id="3"/>
      <w:proofErr w:type="gramStart"/>
      <w:r w:rsidRPr="004D3969">
        <w:rPr>
          <w:rFonts w:ascii="Times New Roman" w:hAnsi="Times New Roman" w:cs="Times New Roman"/>
          <w:sz w:val="28"/>
          <w:szCs w:val="28"/>
        </w:rPr>
        <w:t xml:space="preserve">г) 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</w:t>
      </w:r>
      <w:r w:rsidRPr="004D3969">
        <w:rPr>
          <w:rFonts w:ascii="Times New Roman" w:hAnsi="Times New Roman" w:cs="Times New Roman"/>
          <w:sz w:val="28"/>
          <w:szCs w:val="28"/>
        </w:rPr>
        <w:lastRenderedPageBreak/>
        <w:t>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5"/>
      <w:bookmarkEnd w:id="4"/>
      <w:proofErr w:type="spellStart"/>
      <w:r w:rsidRPr="004D39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D3969">
        <w:rPr>
          <w:rFonts w:ascii="Times New Roman" w:hAnsi="Times New Roman" w:cs="Times New Roman"/>
          <w:sz w:val="28"/>
          <w:szCs w:val="28"/>
        </w:rPr>
        <w:t>) сведения о ранее поданных заявлениях;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56"/>
      <w:bookmarkEnd w:id="5"/>
      <w:proofErr w:type="gramStart"/>
      <w:r w:rsidRPr="004D3969">
        <w:rPr>
          <w:rFonts w:ascii="Times New Roman" w:hAnsi="Times New Roman" w:cs="Times New Roman"/>
          <w:sz w:val="28"/>
          <w:szCs w:val="28"/>
        </w:rPr>
        <w:t>е) 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7"/>
      <w:bookmarkEnd w:id="6"/>
      <w:r w:rsidRPr="004D3969">
        <w:rPr>
          <w:rFonts w:ascii="Times New Roman" w:hAnsi="Times New Roman" w:cs="Times New Roman"/>
          <w:sz w:val="28"/>
          <w:szCs w:val="28"/>
        </w:rPr>
        <w:t>ж) адрес, по которому необходимо направить решение (в случае, если заявитель не желает его получать в комиссии);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58"/>
      <w:bookmarkEnd w:id="7"/>
      <w:proofErr w:type="spellStart"/>
      <w:r w:rsidRPr="004D396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3969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данных, содержащихся в заявлении, а также в документах и материалах, прилагаемых к нему;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59"/>
      <w:bookmarkEnd w:id="8"/>
      <w:r w:rsidRPr="004D3969">
        <w:rPr>
          <w:rFonts w:ascii="Times New Roman" w:hAnsi="Times New Roman" w:cs="Times New Roman"/>
          <w:sz w:val="28"/>
          <w:szCs w:val="28"/>
        </w:rPr>
        <w:t>и) перечень прилагаемых к заявлению документов и материалов, в том числе характеризующих заявителя.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6"/>
      <w:bookmarkEnd w:id="9"/>
      <w:r w:rsidRPr="004D3969">
        <w:rPr>
          <w:rFonts w:ascii="Times New Roman" w:hAnsi="Times New Roman" w:cs="Times New Roman"/>
          <w:sz w:val="28"/>
          <w:szCs w:val="28"/>
        </w:rPr>
        <w:t>6. К заявлению прилагаются: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1"/>
      <w:bookmarkEnd w:id="10"/>
      <w:r w:rsidRPr="004D3969">
        <w:rPr>
          <w:rFonts w:ascii="Times New Roman" w:hAnsi="Times New Roman" w:cs="Times New Roman"/>
          <w:sz w:val="28"/>
          <w:szCs w:val="28"/>
        </w:rPr>
        <w:t>а) копия документа, удостоверяющего личность заявителя (его представителя);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62"/>
      <w:bookmarkEnd w:id="11"/>
      <w:r w:rsidRPr="004D3969">
        <w:rPr>
          <w:rFonts w:ascii="Times New Roman" w:hAnsi="Times New Roman" w:cs="Times New Roman"/>
          <w:sz w:val="28"/>
          <w:szCs w:val="28"/>
        </w:rPr>
        <w:t>б) копия документа об образовании и 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63"/>
      <w:bookmarkEnd w:id="12"/>
      <w:r w:rsidRPr="004D3969">
        <w:rPr>
          <w:rFonts w:ascii="Times New Roman" w:hAnsi="Times New Roman" w:cs="Times New Roman"/>
          <w:sz w:val="28"/>
          <w:szCs w:val="28"/>
        </w:rPr>
        <w:t xml:space="preserve">в) справка о наличии (отсутствии) судимости и (или) факта уголовного преследования либо о прекращении уголовного преследования по реабилитирующим основаниям, выданная в порядке и по </w:t>
      </w:r>
      <w:hyperlink r:id="rId4" w:history="1">
        <w:r w:rsidRPr="004D3969">
          <w:rPr>
            <w:rStyle w:val="a5"/>
            <w:rFonts w:ascii="Times New Roman" w:hAnsi="Times New Roman" w:cs="Times New Roman"/>
            <w:sz w:val="28"/>
            <w:szCs w:val="28"/>
          </w:rPr>
          <w:t>форме</w:t>
        </w:r>
      </w:hyperlink>
      <w:r w:rsidRPr="004D3969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6104B6" w:rsidRPr="004D3969" w:rsidRDefault="006104B6" w:rsidP="004D3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64"/>
      <w:bookmarkEnd w:id="13"/>
      <w:proofErr w:type="gramStart"/>
      <w:r w:rsidRPr="004D3969">
        <w:rPr>
          <w:rFonts w:ascii="Times New Roman" w:hAnsi="Times New Roman" w:cs="Times New Roman"/>
          <w:sz w:val="28"/>
          <w:szCs w:val="28"/>
        </w:rPr>
        <w:t>г) копия приговора (приговоров) суда (судов) и 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bookmarkEnd w:id="14"/>
    <w:p w:rsidR="0035282D" w:rsidRPr="0035282D" w:rsidRDefault="006104B6" w:rsidP="004D3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396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D3969">
        <w:rPr>
          <w:rFonts w:ascii="Times New Roman" w:hAnsi="Times New Roman" w:cs="Times New Roman"/>
          <w:sz w:val="28"/>
          <w:szCs w:val="28"/>
        </w:rPr>
        <w:t xml:space="preserve">) 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(заверенная в установленном порядке копия трудовой книжки и (или) сведения о трудовой деятельности, предусмотренные </w:t>
      </w:r>
      <w:hyperlink r:id="rId5" w:history="1">
        <w:r w:rsidRPr="004D3969">
          <w:rPr>
            <w:rStyle w:val="a5"/>
            <w:rFonts w:ascii="Times New Roman" w:hAnsi="Times New Roman" w:cs="Times New Roman"/>
            <w:sz w:val="28"/>
            <w:szCs w:val="28"/>
          </w:rPr>
          <w:t>статьей 66</w:t>
        </w:r>
      </w:hyperlink>
      <w:hyperlink r:id="rId6" w:history="1">
        <w:r w:rsidRPr="004D3969">
          <w:rPr>
            <w:rStyle w:val="a5"/>
            <w:rFonts w:ascii="Times New Roman" w:hAnsi="Times New Roman" w:cs="Times New Roman"/>
            <w:sz w:val="28"/>
            <w:szCs w:val="28"/>
            <w:vertAlign w:val="superscript"/>
          </w:rPr>
          <w:t> 1</w:t>
        </w:r>
      </w:hyperlink>
      <w:r w:rsidRPr="004D39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копии характеристик с мест работы, учебы, иных документов, связанных с работой либо занятием предпринимательской деятельностью, заверенные в установленном</w:t>
      </w:r>
      <w:proofErr w:type="gramEnd"/>
      <w:r w:rsidRPr="004D39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96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D3969">
        <w:rPr>
          <w:rFonts w:ascii="Times New Roman" w:hAnsi="Times New Roman" w:cs="Times New Roman"/>
          <w:sz w:val="28"/>
          <w:szCs w:val="28"/>
        </w:rPr>
        <w:t>).</w:t>
      </w:r>
    </w:p>
    <w:sectPr w:rsidR="0035282D" w:rsidRPr="0035282D" w:rsidSect="0003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5282D"/>
    <w:rsid w:val="0003444D"/>
    <w:rsid w:val="00286BDB"/>
    <w:rsid w:val="0035282D"/>
    <w:rsid w:val="00365B47"/>
    <w:rsid w:val="004778E9"/>
    <w:rsid w:val="004D3969"/>
    <w:rsid w:val="004F3FA0"/>
    <w:rsid w:val="0052730A"/>
    <w:rsid w:val="006104B6"/>
    <w:rsid w:val="00BF4E96"/>
    <w:rsid w:val="00D4713B"/>
    <w:rsid w:val="00EA7040"/>
    <w:rsid w:val="00F2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4D"/>
  </w:style>
  <w:style w:type="paragraph" w:styleId="1">
    <w:name w:val="heading 1"/>
    <w:basedOn w:val="a"/>
    <w:link w:val="10"/>
    <w:uiPriority w:val="9"/>
    <w:qFormat/>
    <w:rsid w:val="00352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28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6104B6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6104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6104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641">
              <w:marLeft w:val="0"/>
              <w:marRight w:val="0"/>
              <w:marTop w:val="411"/>
              <w:marBottom w:val="411"/>
              <w:divBdr>
                <w:top w:val="single" w:sz="8" w:space="10" w:color="DDDDDD"/>
                <w:left w:val="none" w:sz="0" w:space="0" w:color="auto"/>
                <w:bottom w:val="single" w:sz="8" w:space="10" w:color="DDDDDD"/>
                <w:right w:val="none" w:sz="0" w:space="0" w:color="auto"/>
              </w:divBdr>
              <w:divsChild>
                <w:div w:id="463619988">
                  <w:marLeft w:val="-309"/>
                  <w:marRight w:val="-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903">
                      <w:marLeft w:val="-309"/>
                      <w:marRight w:val="-3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25268/661" TargetMode="External"/><Relationship Id="rId5" Type="http://schemas.openxmlformats.org/officeDocument/2006/relationships/hyperlink" Target="http://internet.garant.ru/document/redirect/12125268/661" TargetMode="External"/><Relationship Id="rId4" Type="http://schemas.openxmlformats.org/officeDocument/2006/relationships/hyperlink" Target="http://internet.garant.ru/document/redirect/73481105/1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2022-04-04T08:17:00Z</cp:lastPrinted>
  <dcterms:created xsi:type="dcterms:W3CDTF">2022-04-04T07:48:00Z</dcterms:created>
  <dcterms:modified xsi:type="dcterms:W3CDTF">2022-04-04T08:18:00Z</dcterms:modified>
</cp:coreProperties>
</file>