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95" w:rsidRDefault="00A34F95" w:rsidP="00A34F95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34F95" w:rsidRDefault="00A34F95" w:rsidP="00A34F95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отдела образования </w:t>
      </w:r>
    </w:p>
    <w:p w:rsidR="00A34F95" w:rsidRDefault="00A34F95" w:rsidP="00A34F95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Ипатовского </w:t>
      </w:r>
    </w:p>
    <w:p w:rsidR="00A34F95" w:rsidRDefault="00A34F95" w:rsidP="00A34F95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A34F95" w:rsidRDefault="00A34F95" w:rsidP="00A34F95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</w:p>
    <w:p w:rsidR="00A34F95" w:rsidRDefault="00A34F95" w:rsidP="00A34F95">
      <w:pPr>
        <w:spacing w:after="0" w:line="240" w:lineRule="exact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13.02.2020 г. №67</w:t>
      </w:r>
    </w:p>
    <w:p w:rsidR="00A34F95" w:rsidRDefault="00A34F95" w:rsidP="002D72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2A2" w:rsidRDefault="002D72A2" w:rsidP="002D72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D139FA" w:rsidRPr="002D72A2" w:rsidRDefault="00D139FA" w:rsidP="002D72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проделанной работе за 201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FA" w:rsidRPr="002D72A2" w:rsidRDefault="002D72A2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Ипатовского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Ставропольского края (далее – отдел образования)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работал над решением задач, позволяющих обеспечить доступность и качество образования.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отделом образования проводилась работа по следующим направлениям: 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преподавания учебных предметов;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условий для </w:t>
      </w:r>
      <w:hyperlink r:id="rId4" w:tooltip="Дифференция" w:history="1">
        <w:r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дифференцированного</w:t>
        </w:r>
      </w:hyperlink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детей, учитывающих учебные возможности, интересы и особые образовательные потребности;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получения образования лицами с ограниченными возможностями здоровья в образовательных организациях, максимально приближенных к месту их жительства (возможности получения образования на дому, в том числе с использованием дистанционных образовательных технологий), а также </w:t>
      </w:r>
      <w:hyperlink r:id="rId5" w:tooltip="Дополнительное образование" w:history="1">
        <w:r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дополнительного образования</w:t>
        </w:r>
      </w:hyperlink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обучения с использованием дистанционных технологий в общеобразовательных организациях;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внедрение федерального государственного образовательного стандарта основного общего образования в 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создание условий, обеспечивающих постоянное обновление содержания общего образования, дальнейшее развитие муниципальной системы оценки качества образования;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-увеличение охвата обучающихся дополнительным образованием;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права каждого ребенка дошкольного возраста на качественное и доступное образование;  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государственных и муниципальных услуг, в том числе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виде. </w:t>
      </w:r>
    </w:p>
    <w:p w:rsidR="00D139FA" w:rsidRPr="00CD049E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 января 20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сеть образовательных организаций 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представлена 5</w:t>
      </w:r>
      <w:r w:rsid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организациями, в том числе общеобразовательные организации - 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казенных и 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бюджетных, дошкольные образовательные организации - 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казенных и 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бюджетных, а также 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дополнительного образования</w:t>
      </w:r>
      <w:r w:rsidR="00CD049E"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 казенное, 1 – бюджетное, 1 - автономное</w:t>
      </w:r>
      <w:r w:rsidRPr="00CD0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39FA" w:rsidRPr="002D72A2" w:rsidRDefault="00CD049E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27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 реализуют основную </w:t>
      </w:r>
      <w:hyperlink r:id="rId6" w:tooltip="Общеобразовательные программы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общеобразовательную программу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Дошкольное образование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дошкольного образования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проводят </w:t>
      </w:r>
      <w:hyperlink r:id="rId8" w:tooltip="Коррекционная работа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коррекционную работу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функционирующей электронной системе учета детей дошкольного возраста к 20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детских садах городского округа достигнут 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стопроцентный показатель охвата детей в возрасте от 3 до 7 лет дошкольным образованием. 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оступности дошкольного образования в 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Ипатовском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решена. </w:t>
      </w:r>
    </w:p>
    <w:p w:rsidR="00CD049E" w:rsidRPr="00CD049E" w:rsidRDefault="00CD049E" w:rsidP="00CD0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детских садах </w:t>
      </w:r>
      <w:r w:rsidR="00E46AB7">
        <w:rPr>
          <w:rFonts w:ascii="Times New Roman" w:eastAsia="Times New Roman" w:hAnsi="Times New Roman" w:cs="Times New Roman"/>
          <w:sz w:val="28"/>
          <w:szCs w:val="28"/>
          <w:lang w:eastAsia="ru-RU"/>
        </w:rPr>
        <w:t>3464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мест, фактическая наполняемость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 w:rsidRPr="00CD049E">
        <w:rPr>
          <w:rFonts w:ascii="Times New Roman" w:hAnsi="Times New Roman" w:cs="Times New Roman"/>
          <w:sz w:val="28"/>
          <w:szCs w:val="28"/>
        </w:rPr>
        <w:t>2229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Численность детей в дошкольных группах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 по сравнению с показателем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 человек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49E">
        <w:rPr>
          <w:rFonts w:ascii="Times New Roman" w:hAnsi="Times New Roman" w:cs="Times New Roman"/>
          <w:sz w:val="28"/>
          <w:szCs w:val="28"/>
        </w:rPr>
        <w:t xml:space="preserve">Количество детей, состоящих на учёте для определения в дошкольные образовательные учреждения Ипатовского района, отсроченная очередь на 2020-2023 гг.- 158 человек). Наполняемость дошкольных учреждений по итогам 2019 года – 64,3%. Охват детей в возрасте от 1 года до 7 лет дошкольным образованием составляет 56,6 %. При этом проблема очерёдности в дошкольных образовательных учреждениях города и района решена полностью и все желающие обеспечены местами в детских садах. Выдано 577 путёвок в ДОУ района. </w:t>
      </w:r>
    </w:p>
    <w:p w:rsidR="00D4227C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государственных гарантий реализации основных </w:t>
      </w:r>
      <w:hyperlink r:id="rId9" w:tooltip="Образовательные программы" w:history="1">
        <w:r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образовательных программ</w:t>
        </w:r>
      </w:hyperlink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доступности образования в системе общего образования в городском округе функционируют 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образовательные программы начального общего, основного общего и среднего общего образования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</w:t>
      </w:r>
      <w:r w:rsidR="00CD049E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D049E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049E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D049E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образовательные программы начального общего, основного общего образования</w:t>
      </w:r>
      <w:r w:rsidR="00CD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общеобразовательных организаций 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среди которых одна 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с углублённым изучением отдельных предметов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направлена на решение задач повышения качества образования. 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общеобразовательные организации (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13,6 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реализуют программы профильного обучения, одна 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(МБОУ СОШ№22 </w:t>
      </w:r>
      <w:proofErr w:type="spellStart"/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г.Ипатово</w:t>
      </w:r>
      <w:proofErr w:type="spellEnd"/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преподавание отдельных предметов на углубленном уровне с </w:t>
      </w:r>
      <w:hyperlink r:id="rId10" w:tooltip="8 класс" w:history="1">
        <w:r w:rsidRPr="00E72B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 класса</w:t>
        </w:r>
      </w:hyperlink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22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Ипатовском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сформирована нормативная база по созданию условий для получения образования в формах, предусмотренных Федеральным законом -ФЗ «Об образовании в Российской Федерации». Получение образования реализуется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зациях в очной и заочной формах.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</w:t>
      </w:r>
      <w:r w:rsid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общеобразовательных организациях округа по очной форме обучения 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5607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3 </w:t>
      </w:r>
      <w:r w:rsidR="00D4227C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E72B9E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227C" w:rsidRPr="00E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заочной форме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созданы условия для индивидуального обучения на дому по медицинским рекомендациям. Все дети школьного возраста в соответствии с возрастными медицинскими показателями охвачены обучением.</w:t>
      </w:r>
    </w:p>
    <w:p w:rsidR="00D139FA" w:rsidRPr="002D72A2" w:rsidRDefault="00D4227C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ресурсом достижения качества образования является успешность введения федеральных образовательных стандартов (далее-ФГОС) на всех уровнях общего образования, реализация которого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обеспечена для всех обучающихся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 1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</w:t>
      </w:r>
    </w:p>
    <w:p w:rsidR="00D4227C" w:rsidRPr="00D4227C" w:rsidRDefault="00D139FA" w:rsidP="00D42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D4227C"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D4227C"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D4227C"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proofErr w:type="gramStart"/>
      <w:r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="00D4227C"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D4227C"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Pr="00D4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 </w:t>
      </w:r>
      <w:r w:rsidR="00D4227C" w:rsidRPr="00D4227C">
        <w:rPr>
          <w:rFonts w:ascii="Times New Roman" w:hAnsi="Times New Roman" w:cs="Times New Roman"/>
          <w:sz w:val="28"/>
          <w:szCs w:val="28"/>
        </w:rPr>
        <w:t xml:space="preserve">составили соответственно 98, 7 % и 48, 3 %. </w:t>
      </w:r>
      <w:r w:rsidR="000E01CD">
        <w:rPr>
          <w:rFonts w:ascii="Times New Roman" w:hAnsi="Times New Roman" w:cs="Times New Roman"/>
          <w:sz w:val="28"/>
          <w:szCs w:val="28"/>
        </w:rPr>
        <w:t xml:space="preserve">Они </w:t>
      </w:r>
      <w:r w:rsidR="00D4227C" w:rsidRPr="00D4227C">
        <w:rPr>
          <w:rFonts w:ascii="Times New Roman" w:hAnsi="Times New Roman" w:cs="Times New Roman"/>
          <w:sz w:val="28"/>
          <w:szCs w:val="28"/>
        </w:rPr>
        <w:t xml:space="preserve">относительно стабильны на протяжении последних ряда лет. </w:t>
      </w:r>
    </w:p>
    <w:p w:rsidR="00B449B4" w:rsidRDefault="00D4227C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приоритетом деятельности отдела образования являлось проведение госу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итоговой аттестации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Особое внимание было уделено проведению единого государственного экзамена. Следует отметить, что на протяжении всего периода проведения ГИА в форме ЕГЭ </w:t>
      </w:r>
      <w:r w:rsidR="00F15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Ипатовский городской округ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стабильные результаты: Из 2</w:t>
      </w:r>
      <w:r w:rsidR="00F150E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</w:t>
      </w:r>
      <w:hyperlink r:id="rId11" w:tooltip="11 класс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11 классов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2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освоили государственный образовательный стандарт с</w:t>
      </w:r>
      <w:r w:rsidR="000E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реднего общего образования </w:t>
      </w:r>
      <w:r w:rsidR="00F1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98,7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% (2</w:t>
      </w:r>
      <w:r w:rsidR="00F150E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B4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</w:t>
      </w:r>
      <w:r w:rsidR="00B44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прошлого года (в 201</w:t>
      </w:r>
      <w:r w:rsidR="00B449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 w:rsidR="00B449B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</w:t>
      </w:r>
    </w:p>
    <w:p w:rsidR="00B449B4" w:rsidRDefault="00B449B4" w:rsidP="00B4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1F8B">
        <w:rPr>
          <w:rFonts w:ascii="Times New Roman" w:hAnsi="Times New Roman" w:cs="Times New Roman"/>
          <w:color w:val="000000"/>
          <w:sz w:val="28"/>
          <w:szCs w:val="28"/>
        </w:rPr>
        <w:t>Среднерайонный</w:t>
      </w:r>
      <w:proofErr w:type="spellEnd"/>
      <w:r w:rsidRPr="00E01F8B">
        <w:rPr>
          <w:rFonts w:ascii="Times New Roman" w:hAnsi="Times New Roman" w:cs="Times New Roman"/>
          <w:color w:val="000000"/>
          <w:sz w:val="28"/>
          <w:szCs w:val="28"/>
        </w:rPr>
        <w:t xml:space="preserve"> балл по географии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01F8B">
        <w:rPr>
          <w:rFonts w:ascii="Times New Roman" w:hAnsi="Times New Roman" w:cs="Times New Roman"/>
          <w:color w:val="000000"/>
          <w:sz w:val="28"/>
          <w:szCs w:val="28"/>
        </w:rPr>
        <w:t>математике (профильный уровень)</w:t>
      </w:r>
      <w:r>
        <w:rPr>
          <w:rFonts w:ascii="Times New Roman" w:hAnsi="Times New Roman" w:cs="Times New Roman"/>
          <w:color w:val="000000"/>
          <w:sz w:val="28"/>
          <w:szCs w:val="28"/>
        </w:rPr>
        <w:t>, химии, физике</w:t>
      </w:r>
      <w:r w:rsidRPr="00E01F8B">
        <w:rPr>
          <w:rFonts w:ascii="Times New Roman" w:hAnsi="Times New Roman" w:cs="Times New Roman"/>
          <w:color w:val="000000"/>
          <w:sz w:val="28"/>
          <w:szCs w:val="28"/>
        </w:rPr>
        <w:t xml:space="preserve"> вырос </w:t>
      </w:r>
      <w:r>
        <w:rPr>
          <w:rFonts w:ascii="Times New Roman" w:hAnsi="Times New Roman" w:cs="Times New Roman"/>
          <w:color w:val="000000"/>
          <w:sz w:val="28"/>
          <w:szCs w:val="28"/>
        </w:rPr>
        <w:t>за три последних года.</w:t>
      </w:r>
    </w:p>
    <w:p w:rsidR="00B449B4" w:rsidRDefault="00B449B4" w:rsidP="00B4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01F8B">
        <w:rPr>
          <w:rFonts w:ascii="Times New Roman" w:hAnsi="Times New Roman" w:cs="Times New Roman"/>
          <w:color w:val="000000"/>
          <w:sz w:val="28"/>
          <w:szCs w:val="28"/>
        </w:rPr>
        <w:t>е была достигнута 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1F8B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E01F8B">
        <w:rPr>
          <w:rFonts w:ascii="Times New Roman" w:hAnsi="Times New Roman" w:cs="Times New Roman"/>
          <w:color w:val="000000"/>
          <w:sz w:val="28"/>
          <w:szCs w:val="28"/>
        </w:rPr>
        <w:t>обученность</w:t>
      </w:r>
      <w:proofErr w:type="spellEnd"/>
      <w:r w:rsidRPr="00E01F8B"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языку, литературе, математике (базовый и профильный уровни), истории, химии, биологии, информатике и ИКТ. </w:t>
      </w:r>
    </w:p>
    <w:p w:rsidR="00B449B4" w:rsidRDefault="00B449B4" w:rsidP="00B4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01F95">
        <w:rPr>
          <w:rFonts w:ascii="Times New Roman" w:hAnsi="Times New Roman" w:cs="Times New Roman"/>
          <w:color w:val="000000"/>
          <w:sz w:val="28"/>
          <w:szCs w:val="28"/>
        </w:rPr>
        <w:t xml:space="preserve">оля учреждений, выпускники которых набрали на экзаменах от 80 до 100 баллов, составила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001F95">
        <w:rPr>
          <w:rFonts w:ascii="Times New Roman" w:hAnsi="Times New Roman" w:cs="Times New Roman"/>
          <w:color w:val="000000"/>
          <w:sz w:val="28"/>
          <w:szCs w:val="28"/>
        </w:rPr>
        <w:t xml:space="preserve"> %.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01F95">
        <w:rPr>
          <w:rFonts w:ascii="Times New Roman" w:hAnsi="Times New Roman" w:cs="Times New Roman"/>
          <w:color w:val="000000"/>
          <w:sz w:val="28"/>
          <w:szCs w:val="28"/>
        </w:rPr>
        <w:t>о русскому языку 10 выпускников набрали 90 и более баллов, по математике (профильный уровень) – 1 (Лагутин Павел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01F95">
        <w:rPr>
          <w:rFonts w:ascii="Times New Roman" w:hAnsi="Times New Roman" w:cs="Times New Roman"/>
          <w:color w:val="000000"/>
          <w:sz w:val="28"/>
          <w:szCs w:val="28"/>
        </w:rPr>
        <w:t xml:space="preserve"> выпускник МБОУ СОШ №1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Ипатово). Э</w:t>
      </w:r>
      <w:r w:rsidRPr="00001F95">
        <w:rPr>
          <w:rFonts w:ascii="Times New Roman" w:hAnsi="Times New Roman" w:cs="Times New Roman"/>
          <w:color w:val="000000"/>
          <w:sz w:val="28"/>
          <w:szCs w:val="28"/>
        </w:rPr>
        <w:t xml:space="preserve">тот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</w:t>
      </w:r>
      <w:r w:rsidRPr="00001F95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 набрал более 90 баллов по русскому языку, математике, химии и физике. </w:t>
      </w:r>
    </w:p>
    <w:p w:rsidR="00B449B4" w:rsidRDefault="00B449B4" w:rsidP="00B4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протяжении последних пяти лет в муниципалитете есть выпускники –</w:t>
      </w:r>
      <w:r w:rsidRPr="005F27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066B">
        <w:rPr>
          <w:rFonts w:ascii="Times New Roman" w:hAnsi="Times New Roman" w:cs="Times New Roman"/>
          <w:color w:val="000000"/>
          <w:sz w:val="28"/>
          <w:szCs w:val="28"/>
        </w:rPr>
        <w:t>стобал</w:t>
      </w:r>
      <w:r>
        <w:rPr>
          <w:rFonts w:ascii="Times New Roman" w:hAnsi="Times New Roman" w:cs="Times New Roman"/>
          <w:color w:val="000000"/>
          <w:sz w:val="28"/>
          <w:szCs w:val="28"/>
        </w:rPr>
        <w:t>льники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В этом году - это в</w:t>
      </w:r>
      <w:r>
        <w:rPr>
          <w:rFonts w:ascii="Times New Roman" w:hAnsi="Times New Roman" w:cs="Times New Roman"/>
          <w:sz w:val="28"/>
          <w:szCs w:val="28"/>
        </w:rPr>
        <w:t>ыпускник МБОУ СОШ №6 г. Ипатово Головко Владимир, который набрал 100 баллов на экзамене по русскому языку (учитель Колесникова Л.В.).</w:t>
      </w:r>
    </w:p>
    <w:p w:rsidR="00B449B4" w:rsidRDefault="00B449B4" w:rsidP="00B44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93">
        <w:rPr>
          <w:rFonts w:ascii="Times New Roman" w:hAnsi="Times New Roman" w:cs="Times New Roman"/>
          <w:sz w:val="28"/>
          <w:szCs w:val="28"/>
        </w:rPr>
        <w:t>Медалью «За особые успехи в учении»</w:t>
      </w:r>
      <w:r>
        <w:rPr>
          <w:rFonts w:ascii="Times New Roman" w:hAnsi="Times New Roman" w:cs="Times New Roman"/>
          <w:sz w:val="28"/>
          <w:szCs w:val="28"/>
        </w:rPr>
        <w:t xml:space="preserve"> с получением аттестата особого образца</w:t>
      </w:r>
      <w:r w:rsidRPr="005F2793">
        <w:rPr>
          <w:rFonts w:ascii="Times New Roman" w:hAnsi="Times New Roman" w:cs="Times New Roman"/>
          <w:sz w:val="28"/>
          <w:szCs w:val="28"/>
        </w:rPr>
        <w:t xml:space="preserve"> награждены 8 выпускников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5F2793">
        <w:rPr>
          <w:rFonts w:ascii="Times New Roman" w:hAnsi="Times New Roman" w:cs="Times New Roman"/>
          <w:sz w:val="28"/>
          <w:szCs w:val="28"/>
        </w:rPr>
        <w:t>олотой медалью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5F2793">
        <w:rPr>
          <w:rFonts w:ascii="Times New Roman" w:hAnsi="Times New Roman" w:cs="Times New Roman"/>
          <w:sz w:val="28"/>
          <w:szCs w:val="28"/>
        </w:rPr>
        <w:t xml:space="preserve"> «За особые </w:t>
      </w:r>
      <w:r>
        <w:rPr>
          <w:rFonts w:ascii="Times New Roman" w:hAnsi="Times New Roman" w:cs="Times New Roman"/>
          <w:sz w:val="28"/>
          <w:szCs w:val="28"/>
        </w:rPr>
        <w:t xml:space="preserve">успехи в </w:t>
      </w:r>
      <w:r w:rsidRPr="005F2793">
        <w:rPr>
          <w:rFonts w:ascii="Times New Roman" w:hAnsi="Times New Roman" w:cs="Times New Roman"/>
          <w:sz w:val="28"/>
          <w:szCs w:val="28"/>
        </w:rPr>
        <w:t xml:space="preserve">обучении»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7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 и с</w:t>
      </w:r>
      <w:r w:rsidRPr="005F2793">
        <w:rPr>
          <w:rFonts w:ascii="Times New Roman" w:hAnsi="Times New Roman" w:cs="Times New Roman"/>
          <w:sz w:val="28"/>
          <w:szCs w:val="28"/>
        </w:rPr>
        <w:t xml:space="preserve">еребряной медалью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5F2793">
        <w:rPr>
          <w:rFonts w:ascii="Times New Roman" w:hAnsi="Times New Roman" w:cs="Times New Roman"/>
          <w:sz w:val="28"/>
          <w:szCs w:val="28"/>
        </w:rPr>
        <w:t xml:space="preserve"> «За особые успехи в обучении»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2793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2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9B4" w:rsidRPr="00B449B4" w:rsidRDefault="00B449B4" w:rsidP="00B449B4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449B4">
        <w:rPr>
          <w:rFonts w:ascii="Times New Roman" w:hAnsi="Times New Roman" w:cs="Times New Roman"/>
          <w:color w:val="000000"/>
          <w:spacing w:val="-2"/>
          <w:sz w:val="28"/>
          <w:szCs w:val="28"/>
        </w:rPr>
        <w:t>510 обучающихся получили аттестаты об основном общем образовании, из них 14 человек получили аттестаты об основном общем образовании с отличием.</w:t>
      </w:r>
    </w:p>
    <w:p w:rsidR="00B449B4" w:rsidRPr="00B449B4" w:rsidRDefault="00B449B4" w:rsidP="00B449B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449B4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В дополнительный период государственной итоговой аттестации прошли государственную итоговую аттестацию 6 выпускников 9 классов, получившие на экзаменах в основной период неудовлетворительные результаты. В итоге 100% выпускников 9 класса, участвующие в государственной итоговой аттестации, получили аттестаты об основном общем образовании.</w:t>
      </w:r>
    </w:p>
    <w:p w:rsidR="00D139FA" w:rsidRPr="002D72A2" w:rsidRDefault="00B449B4" w:rsidP="00B4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важности данного вопроса, перед отделом образования и общеобразовательными организациями остаётся приоритетом на настоящий момент результативная подготовка к государственной итоговой аттестации, а также проведение экзаменов в полном соответствии с требованиями федерального законодательства.</w:t>
      </w:r>
    </w:p>
    <w:p w:rsidR="001C3154" w:rsidRDefault="00B449B4" w:rsidP="001C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числе ключевых задач системы образования - формирование эффективной системы поддержки и развития способностей и талантов у детей и молодежи. Работа с одаренными детьми ведется через организацию научного общества школьников, </w:t>
      </w:r>
      <w:hyperlink r:id="rId12" w:tooltip="Научно-практические конференции" w:history="1">
        <w:r w:rsidR="00D50E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научно-</w:t>
        </w:r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практические конференции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олимпиады по предметам, творческие конкурсы, систему дополнительного образования, элективные курсы по выбору, профильное обучение.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Включенность учащихся в </w:t>
      </w:r>
      <w:r w:rsidR="00D139FA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олимпиадное движение </w:t>
      </w:r>
      <w:r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</w:t>
      </w:r>
      <w:r w:rsidR="00D139FA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массовой. </w:t>
      </w:r>
      <w:r w:rsidR="001C3154" w:rsidRPr="0009780D">
        <w:rPr>
          <w:rFonts w:ascii="Times New Roman" w:hAnsi="Times New Roman" w:cs="Times New Roman"/>
          <w:sz w:val="28"/>
          <w:szCs w:val="28"/>
        </w:rPr>
        <w:t>было охвачено 1827 школьника 5 - 11 классов (32,2 %). 20 победителей муниципа</w:t>
      </w:r>
      <w:r w:rsidR="001C3154" w:rsidRPr="0009780D">
        <w:rPr>
          <w:rFonts w:ascii="Times New Roman" w:hAnsi="Times New Roman" w:cs="Times New Roman"/>
          <w:color w:val="000000"/>
          <w:sz w:val="28"/>
          <w:szCs w:val="28"/>
        </w:rPr>
        <w:t>льного этапа защищали честь Ипатовского округа на региональном этапе олимпиады</w:t>
      </w:r>
      <w:r w:rsidR="001C3154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780D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стали призерами (2 по физической культуре, 1 по технологии), 1 – победителем по технологии (</w:t>
      </w:r>
      <w:proofErr w:type="spellStart"/>
      <w:r w:rsidR="0009780D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Безкоровайная</w:t>
      </w:r>
      <w:proofErr w:type="spellEnd"/>
      <w:r w:rsidR="0009780D" w:rsidRPr="0009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Елизавета, учитель Прилепа А.В.)</w:t>
      </w:r>
    </w:p>
    <w:p w:rsidR="00DF4258" w:rsidRPr="00DF4258" w:rsidRDefault="00DF4258" w:rsidP="001C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4258">
        <w:rPr>
          <w:rFonts w:ascii="Times New Roman" w:hAnsi="Times New Roman" w:cs="Times New Roman"/>
          <w:sz w:val="28"/>
          <w:szCs w:val="28"/>
        </w:rPr>
        <w:t xml:space="preserve">В этом году наши ребята из МКОУ СОШ№16 а. Малый </w:t>
      </w:r>
      <w:proofErr w:type="spellStart"/>
      <w:r w:rsidRPr="00DF4258">
        <w:rPr>
          <w:rFonts w:ascii="Times New Roman" w:hAnsi="Times New Roman" w:cs="Times New Roman"/>
          <w:sz w:val="28"/>
          <w:szCs w:val="28"/>
        </w:rPr>
        <w:t>Барханчак</w:t>
      </w:r>
      <w:proofErr w:type="spellEnd"/>
      <w:r w:rsidRPr="00DF4258">
        <w:rPr>
          <w:rFonts w:ascii="Times New Roman" w:hAnsi="Times New Roman" w:cs="Times New Roman"/>
          <w:sz w:val="28"/>
          <w:szCs w:val="28"/>
        </w:rPr>
        <w:t xml:space="preserve"> впервые весомо заявили о себе на международной олимпиаде по русскому языку для школ с углубленным изучением родного языка и международной олимпиаде по татарскому языку</w:t>
      </w:r>
      <w:r w:rsidRPr="00DF42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70D" w:rsidRPr="00D8470D" w:rsidRDefault="0009780D" w:rsidP="00D847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470D" w:rsidRPr="00D8470D">
        <w:rPr>
          <w:rFonts w:ascii="Times New Roman" w:hAnsi="Times New Roman" w:cs="Times New Roman"/>
          <w:sz w:val="28"/>
          <w:szCs w:val="28"/>
        </w:rPr>
        <w:t>В округе уделяется постоянное внимание совершенствованию условий для реализации лицами с ОВЗ и инвалидами гарантированных государством равных прав и широких возможностей в сфере образования.</w:t>
      </w:r>
    </w:p>
    <w:p w:rsidR="00D8470D" w:rsidRPr="00D8470D" w:rsidRDefault="00D8470D" w:rsidP="00D847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70D">
        <w:rPr>
          <w:rFonts w:ascii="Times New Roman" w:hAnsi="Times New Roman" w:cs="Times New Roman"/>
          <w:sz w:val="28"/>
          <w:szCs w:val="28"/>
        </w:rPr>
        <w:tab/>
        <w:t xml:space="preserve">Численность детей-инвалидов в округе выросла с 2014 г. по 2019 г. (69 чел. до 118 чел.), поэтому в приоритет выступает качественное инклюзивное образование, решается задача интеграции в общее образование детей с ОВЗ и детей-инвалидов. </w:t>
      </w:r>
    </w:p>
    <w:p w:rsidR="00D8470D" w:rsidRPr="00D8470D" w:rsidRDefault="00D8470D" w:rsidP="00D8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70D">
        <w:rPr>
          <w:rFonts w:ascii="Times New Roman" w:hAnsi="Times New Roman" w:cs="Times New Roman"/>
          <w:sz w:val="28"/>
          <w:szCs w:val="28"/>
        </w:rPr>
        <w:t>В общеобразовательных организациях района обучается на 01.01.2020 г. 118 детей-инвалидов и 230 детей с ограниченными возможностями здоровья. Для 202 детей из 18 школ организовано надомное обучение в 2019/20 уч. году.</w:t>
      </w:r>
    </w:p>
    <w:p w:rsidR="00D8470D" w:rsidRPr="00D8470D" w:rsidRDefault="00D8470D" w:rsidP="00D8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70D">
        <w:rPr>
          <w:rFonts w:ascii="Times New Roman" w:hAnsi="Times New Roman" w:cs="Times New Roman"/>
          <w:sz w:val="28"/>
          <w:szCs w:val="28"/>
        </w:rPr>
        <w:t xml:space="preserve">С 2011 года по 2019 год в рамках реализации государственной программы РФ «Доступная среда», значительно улучшено материально-техническое обеспечение образовательных организаций – в них создана </w:t>
      </w:r>
      <w:proofErr w:type="spellStart"/>
      <w:r w:rsidRPr="00D8470D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D8470D">
        <w:rPr>
          <w:rFonts w:ascii="Times New Roman" w:hAnsi="Times New Roman" w:cs="Times New Roman"/>
          <w:sz w:val="28"/>
          <w:szCs w:val="28"/>
        </w:rPr>
        <w:t xml:space="preserve"> среда и приобретено специализированное оборудование. На эти цели израсходовано за последние 6 лет 1460,00 тыс. рублей.</w:t>
      </w:r>
    </w:p>
    <w:p w:rsidR="00D8470D" w:rsidRPr="00D8470D" w:rsidRDefault="00D8470D" w:rsidP="00D8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70D">
        <w:rPr>
          <w:rFonts w:ascii="Times New Roman" w:hAnsi="Times New Roman" w:cs="Times New Roman"/>
          <w:sz w:val="28"/>
          <w:szCs w:val="28"/>
        </w:rPr>
        <w:t>Родители сами выбирают, где их ребенок может получать образование, реабилитацию и коррекцию в соответствии с его состоянием здоровья: в коррекционной школе-интернате или в общеобразовательной школе по месту жительства.</w:t>
      </w:r>
    </w:p>
    <w:p w:rsidR="00D8470D" w:rsidRPr="00D8470D" w:rsidRDefault="00D8470D" w:rsidP="00D84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70D">
        <w:rPr>
          <w:rFonts w:ascii="Times New Roman" w:hAnsi="Times New Roman" w:cs="Times New Roman"/>
          <w:sz w:val="28"/>
          <w:szCs w:val="28"/>
        </w:rPr>
        <w:t xml:space="preserve">Выполняя задачу по обеспечению специальными условиями для обучения по месту жительства детей с ограниченными возможностями здоровья Концепции модернизации российского образования, в 2018 году на базе МБОУ СОШ№1 г. Ипатово был сформирован специальный коррекционный класс, в котором </w:t>
      </w:r>
      <w:r w:rsidRPr="00D8470D">
        <w:rPr>
          <w:rFonts w:ascii="Times New Roman" w:eastAsia="Calibri" w:hAnsi="Times New Roman" w:cs="Times New Roman"/>
          <w:sz w:val="28"/>
          <w:szCs w:val="28"/>
        </w:rPr>
        <w:t>организовано обучение 6 воспитанников Ипатовского детского дома-интернета для умственно отсталых детей. В настоящее время эти дети обучаются во 2 классе по адаптированной основной общеобразовательной программе для обучающихся с умственной отсталостью (интеллектуальными нарушениями).</w:t>
      </w:r>
    </w:p>
    <w:p w:rsidR="00D8470D" w:rsidRPr="00D8470D" w:rsidRDefault="00D8470D" w:rsidP="00D8470D">
      <w:pPr>
        <w:pStyle w:val="Default"/>
        <w:jc w:val="both"/>
        <w:rPr>
          <w:color w:val="auto"/>
          <w:sz w:val="28"/>
          <w:szCs w:val="28"/>
        </w:rPr>
      </w:pPr>
      <w:r w:rsidRPr="00D8470D">
        <w:rPr>
          <w:color w:val="auto"/>
          <w:sz w:val="28"/>
          <w:szCs w:val="28"/>
        </w:rPr>
        <w:tab/>
        <w:t xml:space="preserve">С 01 сентября 2019/20 учебного года на базе МКОУ СОШ№8 с. Тахта обучаются 8 инвалидов от 18 до 35 лет, проживающие в </w:t>
      </w:r>
      <w:proofErr w:type="spellStart"/>
      <w:r w:rsidRPr="00D8470D">
        <w:rPr>
          <w:color w:val="auto"/>
          <w:sz w:val="28"/>
          <w:szCs w:val="28"/>
        </w:rPr>
        <w:t>Тахтинском</w:t>
      </w:r>
      <w:proofErr w:type="spellEnd"/>
      <w:r w:rsidRPr="00D8470D">
        <w:rPr>
          <w:color w:val="auto"/>
          <w:sz w:val="28"/>
          <w:szCs w:val="28"/>
        </w:rPr>
        <w:t xml:space="preserve"> психоневрологическом интернате. Это новое направление в деятельности муниципальных образовательных организаций.</w:t>
      </w:r>
    </w:p>
    <w:p w:rsidR="00D8470D" w:rsidRPr="00D8470D" w:rsidRDefault="00D8470D" w:rsidP="00D8470D">
      <w:pPr>
        <w:pStyle w:val="Default"/>
        <w:jc w:val="both"/>
        <w:rPr>
          <w:color w:val="auto"/>
          <w:sz w:val="28"/>
          <w:szCs w:val="28"/>
        </w:rPr>
      </w:pPr>
      <w:r w:rsidRPr="00D8470D">
        <w:rPr>
          <w:color w:val="auto"/>
          <w:sz w:val="28"/>
          <w:szCs w:val="28"/>
        </w:rPr>
        <w:tab/>
        <w:t xml:space="preserve">Обучение с использованием дистанционных технологий даёт возможность не только обеспечить ребёнка-инвалида возможностью получить качественное образование, но и позволяет реализовать процесс обучения с наибольшей </w:t>
      </w:r>
      <w:r w:rsidRPr="00D8470D">
        <w:rPr>
          <w:color w:val="auto"/>
          <w:sz w:val="28"/>
          <w:szCs w:val="28"/>
        </w:rPr>
        <w:lastRenderedPageBreak/>
        <w:t xml:space="preserve">степенью эффективности, дает ребёнку возможность общения со сверстниками, которое ему необходимо для социализации, реабилитации и адаптации. </w:t>
      </w:r>
    </w:p>
    <w:p w:rsidR="00D8470D" w:rsidRDefault="00D8470D" w:rsidP="00D8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70D">
        <w:rPr>
          <w:rFonts w:ascii="Times New Roman" w:hAnsi="Times New Roman" w:cs="Times New Roman"/>
          <w:sz w:val="28"/>
          <w:szCs w:val="28"/>
        </w:rPr>
        <w:t xml:space="preserve">На базе школы №1 с 2011 года работает Центр дистанционного образования. Обучение детей-инвалидов по дистанционным технологиям ведут 13 обученных педагогов. Благодаря профессионализму педагогов ребята (2 чел.) показывают стабильные знания по предметам, изучаемым в дистанционной форме. В полном объеме разработана нормативно-правовая база, позволяющая выявлять и сопровождать детей с особыми потребностями, организовывать их психолого-педагогическую коррекцию, реабилитацию и </w:t>
      </w:r>
      <w:proofErr w:type="spellStart"/>
      <w:r w:rsidRPr="00D8470D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D8470D">
        <w:rPr>
          <w:rFonts w:ascii="Times New Roman" w:hAnsi="Times New Roman" w:cs="Times New Roman"/>
          <w:sz w:val="28"/>
          <w:szCs w:val="28"/>
        </w:rPr>
        <w:t>, в том числе начиная с раннего возраста.</w:t>
      </w:r>
    </w:p>
    <w:p w:rsidR="00D8470D" w:rsidRPr="00D8470D" w:rsidRDefault="00D8470D" w:rsidP="00D8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г. ф</w:t>
      </w:r>
      <w:r w:rsidRPr="00D8470D">
        <w:rPr>
          <w:rFonts w:ascii="Times New Roman" w:hAnsi="Times New Roman" w:cs="Times New Roman"/>
          <w:sz w:val="28"/>
          <w:szCs w:val="28"/>
        </w:rPr>
        <w:t>ункционировали 2 группы компенсирующей направленности в муниципальном бюджетном дошкольном образовательном учреждении детский сад №3 «Ласточка» г. Ипатово Ипатовского района Ставропольского края и 23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470D">
        <w:rPr>
          <w:rFonts w:ascii="Times New Roman" w:hAnsi="Times New Roman" w:cs="Times New Roman"/>
          <w:sz w:val="28"/>
          <w:szCs w:val="28"/>
        </w:rPr>
        <w:t xml:space="preserve"> комбинированной направленности в 14 дошкольных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9FA" w:rsidRPr="00D8470D" w:rsidRDefault="00D8470D" w:rsidP="00D8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</w:t>
      </w:r>
      <w:r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взаимодействует с «Центром психолого-педагогической реабилитации и коррекции» в г. Михайловске в рамках реализации ИПРА детей-инвалидов. В </w:t>
      </w:r>
      <w:r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Ипатовском 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на 01.0</w:t>
      </w:r>
      <w:r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</w:t>
      </w:r>
      <w:r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ИПРА, разрабатывается перечень мероприятий для их реализации. Специальные условия для беспрепятственного доступа в здани</w:t>
      </w:r>
      <w:r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(пандусы) имеются только в </w:t>
      </w:r>
      <w:r w:rsidR="00DF425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139FA" w:rsidRPr="00D8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организациях.</w:t>
      </w:r>
    </w:p>
    <w:p w:rsidR="00D139FA" w:rsidRDefault="00D8470D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условий для занятий физической культурой и спортом в </w:t>
      </w:r>
      <w:r w:rsidR="00D32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Ипатовском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проведена работа не только по проведению ремонта спортивных залов и объектов спорта, но и обеспечивается удовлетворение интересов учащихся посредством развития системы дополнительного образования. В общеобразовательных организациях </w:t>
      </w:r>
      <w:r w:rsidR="00D32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функционировали </w:t>
      </w:r>
      <w:r w:rsidR="004C41D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и юношеских спортивных секций, кружков</w:t>
      </w:r>
      <w:r w:rsidR="004C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(594 чел.)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32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Спортивные клубы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спортивных клуба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МКУ ДЮСШ Ипатовского района функционируют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МКОУ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 Красочный </w:t>
      </w:r>
      <w:r w:rsid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(самбо и баскетбол)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МБОУ СОШ№22 г.</w:t>
      </w:r>
      <w:r w:rsidR="0041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Ипатово</w:t>
      </w:r>
      <w:r w:rsid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F5C" w:rsidRP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(легкая атлетика и баскетбол)</w:t>
      </w:r>
      <w:r w:rsidR="00D139FA" w:rsidRP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</w:t>
      </w:r>
      <w:r w:rsid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рациональное сочетание образовательного и тренировочного процессов, ведется спортивная подготовка по </w:t>
      </w:r>
      <w:r w:rsidR="008D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выбранным видам спорта.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EB6" w:rsidRPr="00E54E05" w:rsidRDefault="007B2EB6" w:rsidP="007B2EB6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54E05">
        <w:rPr>
          <w:color w:val="auto"/>
          <w:sz w:val="28"/>
          <w:szCs w:val="28"/>
        </w:rPr>
        <w:t xml:space="preserve">В нашем районе общее количество детей, занятых физкультурой и спортом в образовательных организациях составляет 4947 (86,4%) человек. Дети принимают участие в таких спортивных мероприятиях, как «Спартакиада школьников», «Президентские спортивные игры», «Президентские состязания» и соревнованиях туристической направленности. Организаторами и вдохновителями мероприятий являются тренеры-преподаватели ДЮСШ, педагоги ЦДО, учителя физической культуры. </w:t>
      </w:r>
    </w:p>
    <w:p w:rsidR="007B2EB6" w:rsidRPr="00E54E05" w:rsidRDefault="007B2EB6" w:rsidP="007B2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4E05">
        <w:rPr>
          <w:rFonts w:ascii="Times New Roman" w:hAnsi="Times New Roman"/>
          <w:sz w:val="28"/>
          <w:szCs w:val="28"/>
        </w:rPr>
        <w:t xml:space="preserve">Задел всему дают школьные спортклубы и спортивные секции по различным видам спорта, занятия в которых организуют 54 педагога, из них 7 </w:t>
      </w:r>
      <w:r w:rsidRPr="00E54E05">
        <w:rPr>
          <w:rFonts w:ascii="Times New Roman" w:hAnsi="Times New Roman"/>
          <w:sz w:val="28"/>
          <w:szCs w:val="28"/>
        </w:rPr>
        <w:lastRenderedPageBreak/>
        <w:t xml:space="preserve">штатных тренеров-преподавателей, 1817 (36,7 %) учащихся образовательных организаций занимаются именно в этих клубах и секциях. </w:t>
      </w:r>
    </w:p>
    <w:p w:rsidR="00651439" w:rsidRDefault="00D8470D" w:rsidP="00651439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D139FA" w:rsidRPr="002D72A2">
        <w:rPr>
          <w:rFonts w:eastAsia="Times New Roman"/>
          <w:sz w:val="28"/>
          <w:szCs w:val="28"/>
          <w:lang w:eastAsia="ru-RU"/>
        </w:rPr>
        <w:t>В 20</w:t>
      </w:r>
      <w:r>
        <w:rPr>
          <w:rFonts w:eastAsia="Times New Roman"/>
          <w:sz w:val="28"/>
          <w:szCs w:val="28"/>
          <w:lang w:eastAsia="ru-RU"/>
        </w:rPr>
        <w:t xml:space="preserve">19 </w:t>
      </w:r>
      <w:r w:rsidR="00D139FA" w:rsidRPr="002D72A2">
        <w:rPr>
          <w:rFonts w:eastAsia="Times New Roman"/>
          <w:sz w:val="28"/>
          <w:szCs w:val="28"/>
          <w:lang w:eastAsia="ru-RU"/>
        </w:rPr>
        <w:t xml:space="preserve">году </w:t>
      </w:r>
      <w:r w:rsidR="00651439" w:rsidRPr="00E54E05">
        <w:rPr>
          <w:color w:val="auto"/>
          <w:sz w:val="28"/>
          <w:szCs w:val="28"/>
        </w:rPr>
        <w:t xml:space="preserve">292 человека выполнили тестовые нормативы комплекса ГТО, по итогам которых 22 награждены золотыми знаками отличия, 13 – серебряными. Большим достижением этого года стало проведение Всероссийского физкультурно-спортивного комплекса ГТО для ребят дошкольного возраста и их родителей, в котором приняли участие ребята детского сада №1 г. Ипатово. </w:t>
      </w:r>
    </w:p>
    <w:p w:rsidR="00D139FA" w:rsidRPr="002D72A2" w:rsidRDefault="00651439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является координатором совместной деятельности по организации и проведению летней оздоровительной кампании детей и подростков.</w:t>
      </w:r>
    </w:p>
    <w:p w:rsidR="00D139FA" w:rsidRPr="002D72A2" w:rsidRDefault="00300EC8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округа функционировали 2</w:t>
      </w:r>
      <w:r w:rsidR="00D326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</w:t>
      </w:r>
      <w:r w:rsidR="00D326E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дневным пребыванием детей (</w:t>
      </w:r>
      <w:r w:rsidR="00D326EC" w:rsidRPr="00D326EC">
        <w:rPr>
          <w:rFonts w:ascii="Times New Roman" w:hAnsi="Times New Roman" w:cs="Times New Roman"/>
          <w:sz w:val="28"/>
          <w:szCs w:val="28"/>
        </w:rPr>
        <w:t>2063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учащихся). </w:t>
      </w:r>
    </w:p>
    <w:p w:rsidR="00D139FA" w:rsidRPr="002D72A2" w:rsidRDefault="00D326EC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Загородный детский оздоровительно-образовательный центр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сказка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принял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подростков. Был организован отдых детей в несколько потоков на </w:t>
      </w:r>
      <w:r w:rsidR="004132F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площадках по месту жительства (</w:t>
      </w:r>
      <w:r w:rsidR="004132F8">
        <w:rPr>
          <w:rFonts w:ascii="Times New Roman" w:eastAsia="Times New Roman" w:hAnsi="Times New Roman" w:cs="Times New Roman"/>
          <w:sz w:val="28"/>
          <w:szCs w:val="28"/>
          <w:lang w:eastAsia="ru-RU"/>
        </w:rPr>
        <w:t>2259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учащихся).</w:t>
      </w:r>
    </w:p>
    <w:p w:rsidR="005F7A63" w:rsidRPr="005F7A63" w:rsidRDefault="005F7A63" w:rsidP="005F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A63">
        <w:rPr>
          <w:rFonts w:ascii="Times New Roman" w:hAnsi="Times New Roman" w:cs="Times New Roman"/>
          <w:spacing w:val="2"/>
          <w:sz w:val="28"/>
          <w:szCs w:val="28"/>
        </w:rPr>
        <w:t xml:space="preserve">Трудовой занятостью было охвачено 3436 подростков (вожатые в лагерях, в ТОШ, на пришкольных участках в «экологических патрулях», в ремонтных бригадах), в том числе </w:t>
      </w:r>
      <w:r w:rsidRPr="005F7A63">
        <w:rPr>
          <w:rFonts w:ascii="Times New Roman" w:hAnsi="Times New Roman" w:cs="Times New Roman"/>
          <w:sz w:val="28"/>
          <w:szCs w:val="28"/>
        </w:rPr>
        <w:t xml:space="preserve">через государственное учреждение «Центр занятости населения Ипатовского района» - 70 человек. </w:t>
      </w:r>
    </w:p>
    <w:p w:rsidR="007B2EB6" w:rsidRDefault="00300EC8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реализуется по программам различной направленности: спортивной, художественной, туристско-краеведческой, технической, естественнонаучной, социально-педагогической и др. в </w:t>
      </w:r>
      <w:r w:rsidR="005F7A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дополнительного образования</w:t>
      </w:r>
      <w:r w:rsidR="007B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27B" w:rsidRDefault="00300EC8" w:rsidP="002D7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2EB6" w:rsidRPr="00EE6AF4">
        <w:rPr>
          <w:rFonts w:ascii="Times New Roman" w:hAnsi="Times New Roman"/>
          <w:sz w:val="28"/>
          <w:szCs w:val="28"/>
        </w:rPr>
        <w:t xml:space="preserve">В учреждениях дополнительного образования занимались </w:t>
      </w:r>
      <w:r w:rsidR="007B2EB6">
        <w:rPr>
          <w:rFonts w:ascii="Times New Roman" w:hAnsi="Times New Roman"/>
          <w:sz w:val="28"/>
          <w:szCs w:val="28"/>
        </w:rPr>
        <w:t>3149 человек</w:t>
      </w:r>
      <w:r w:rsidR="007B2EB6" w:rsidRPr="00EE6AF4">
        <w:rPr>
          <w:rFonts w:ascii="Times New Roman" w:hAnsi="Times New Roman"/>
          <w:sz w:val="28"/>
          <w:szCs w:val="28"/>
        </w:rPr>
        <w:t xml:space="preserve"> (55,5 %). Все дети занимаются на бесплатной основе.</w:t>
      </w:r>
      <w:r w:rsidR="007B2EB6">
        <w:rPr>
          <w:rFonts w:ascii="Times New Roman" w:hAnsi="Times New Roman"/>
          <w:sz w:val="28"/>
          <w:szCs w:val="28"/>
        </w:rPr>
        <w:t xml:space="preserve"> </w:t>
      </w:r>
      <w:r w:rsidR="007B2EB6" w:rsidRPr="009F5C80">
        <w:rPr>
          <w:rFonts w:ascii="Times New Roman" w:hAnsi="Times New Roman"/>
          <w:sz w:val="28"/>
          <w:szCs w:val="28"/>
        </w:rPr>
        <w:t>В 167 детских объединениях и 50 учебных группах была организована работа по 6 направлениям и 9 видам спорта.</w:t>
      </w:r>
    </w:p>
    <w:p w:rsidR="00D139FA" w:rsidRPr="002D72A2" w:rsidRDefault="007B2EB6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Указа Президента по увеличению к 2020 году числа детей в возрасте от 5 до 18 лет, обучающихся по дополнительным образовательным программам, решаются задачи по дальнейшему обеспечению доступных форм занятости во внеурочное время с учетом индивидуальных особенностей обучающихся. </w:t>
      </w:r>
    </w:p>
    <w:p w:rsidR="00D139FA" w:rsidRDefault="007B2EB6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Действенным механизмом повышения эффективности </w:t>
      </w:r>
      <w:hyperlink r:id="rId14" w:tooltip="Воспитательная работа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воспитательной работы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включение 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инициативы Российского Движения Школьников, </w:t>
      </w:r>
      <w:proofErr w:type="spellStart"/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2EB6" w:rsidRPr="00E54E05" w:rsidRDefault="007B2EB6" w:rsidP="007B2EB6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C633F0">
        <w:rPr>
          <w:sz w:val="28"/>
          <w:szCs w:val="28"/>
        </w:rPr>
        <w:t>Значимым событием станов</w:t>
      </w:r>
      <w:r>
        <w:rPr>
          <w:sz w:val="28"/>
          <w:szCs w:val="28"/>
        </w:rPr>
        <w:t>я</w:t>
      </w:r>
      <w:r w:rsidRPr="00C633F0">
        <w:rPr>
          <w:sz w:val="28"/>
          <w:szCs w:val="28"/>
        </w:rPr>
        <w:t>тся военно-</w:t>
      </w:r>
      <w:r>
        <w:rPr>
          <w:sz w:val="28"/>
          <w:szCs w:val="28"/>
        </w:rPr>
        <w:t>полевые сборы обучающихся 10 –х классов, церемония посвящения в ряды «</w:t>
      </w:r>
      <w:proofErr w:type="spellStart"/>
      <w:r>
        <w:rPr>
          <w:sz w:val="28"/>
          <w:szCs w:val="28"/>
        </w:rPr>
        <w:t>Юнармии</w:t>
      </w:r>
      <w:proofErr w:type="spellEnd"/>
      <w:r w:rsidRPr="00E54E05">
        <w:rPr>
          <w:color w:val="auto"/>
          <w:sz w:val="28"/>
          <w:szCs w:val="28"/>
        </w:rPr>
        <w:t xml:space="preserve">». Большое внимание уделяется </w:t>
      </w:r>
      <w:proofErr w:type="spellStart"/>
      <w:r w:rsidRPr="00E54E05">
        <w:rPr>
          <w:color w:val="auto"/>
          <w:sz w:val="28"/>
          <w:szCs w:val="28"/>
        </w:rPr>
        <w:t>воспитательно</w:t>
      </w:r>
      <w:proofErr w:type="spellEnd"/>
      <w:r w:rsidRPr="00E54E05">
        <w:rPr>
          <w:color w:val="auto"/>
          <w:sz w:val="28"/>
          <w:szCs w:val="28"/>
        </w:rPr>
        <w:t xml:space="preserve">-профилактической работе с молодежью, с этой целью налажена связь с воинской частью № 84501 г. Ставрополя, которую посетили </w:t>
      </w:r>
      <w:r w:rsidR="005C327B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2019 г. </w:t>
      </w:r>
      <w:r w:rsidR="004C41DB">
        <w:rPr>
          <w:color w:val="auto"/>
          <w:sz w:val="28"/>
          <w:szCs w:val="28"/>
        </w:rPr>
        <w:t>410</w:t>
      </w:r>
      <w:r w:rsidRPr="00E54E05">
        <w:rPr>
          <w:color w:val="auto"/>
          <w:sz w:val="28"/>
          <w:szCs w:val="28"/>
        </w:rPr>
        <w:t xml:space="preserve"> обучающихся школ района. </w:t>
      </w:r>
    </w:p>
    <w:p w:rsidR="007B2EB6" w:rsidRDefault="007B2EB6" w:rsidP="007B2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мае 2019 г. впервые проведена 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– спортивная игра «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 xml:space="preserve">», в которой приняли участие 6 отрядов дошкольных учреждений. </w:t>
      </w:r>
    </w:p>
    <w:p w:rsidR="007B2EB6" w:rsidRPr="007B2EB6" w:rsidRDefault="007B2EB6" w:rsidP="007B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ab/>
      </w:r>
      <w:r w:rsidRPr="007B2EB6">
        <w:rPr>
          <w:rFonts w:ascii="Times New Roman" w:hAnsi="Times New Roman" w:cs="Times New Roman"/>
          <w:sz w:val="28"/>
          <w:szCs w:val="28"/>
        </w:rPr>
        <w:t xml:space="preserve">С целью воспитания у молодежи чувства патриотизма, национальной гордости, уважения </w:t>
      </w:r>
      <w:r w:rsidR="0047665D">
        <w:rPr>
          <w:rFonts w:ascii="Times New Roman" w:hAnsi="Times New Roman" w:cs="Times New Roman"/>
          <w:sz w:val="28"/>
          <w:szCs w:val="28"/>
        </w:rPr>
        <w:t>к истории Отечества и любви к с</w:t>
      </w:r>
      <w:r w:rsidRPr="007B2EB6">
        <w:rPr>
          <w:rFonts w:ascii="Times New Roman" w:hAnsi="Times New Roman" w:cs="Times New Roman"/>
          <w:sz w:val="28"/>
          <w:szCs w:val="28"/>
        </w:rPr>
        <w:t>в</w:t>
      </w:r>
      <w:r w:rsidR="0047665D">
        <w:rPr>
          <w:rFonts w:ascii="Times New Roman" w:hAnsi="Times New Roman" w:cs="Times New Roman"/>
          <w:sz w:val="28"/>
          <w:szCs w:val="28"/>
        </w:rPr>
        <w:t>о</w:t>
      </w:r>
      <w:r w:rsidRPr="007B2EB6">
        <w:rPr>
          <w:rFonts w:ascii="Times New Roman" w:hAnsi="Times New Roman" w:cs="Times New Roman"/>
          <w:sz w:val="28"/>
          <w:szCs w:val="28"/>
        </w:rPr>
        <w:t xml:space="preserve">ей Родине, формирования морально – волевых качеств и практических навыков, необходимых будущим защитникам состоялся слет юнармейских отрядов, </w:t>
      </w:r>
      <w:proofErr w:type="spellStart"/>
      <w:r w:rsidRPr="007B2EB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7B2EB6">
        <w:rPr>
          <w:rFonts w:ascii="Times New Roman" w:hAnsi="Times New Roman" w:cs="Times New Roman"/>
          <w:sz w:val="28"/>
          <w:szCs w:val="28"/>
        </w:rPr>
        <w:t xml:space="preserve"> – патриотических и казачьих клубов Ипатовского городского округа, в котором приняли участие 11 команд образовательных учреждений. Лучшими стали команды школ №5,3,4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9FA" w:rsidRPr="00D50E6D" w:rsidRDefault="007B2EB6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отдел образования и образовательные организации направляют свои усилия на работу по ранней профилактике правонарушений. На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видах </w:t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на учете ОДН 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Профилактическая работа по борьбе с правонарушениями и детской преступностью, социально негативными проявлениями в среде несовершеннолетних (</w:t>
      </w:r>
      <w:proofErr w:type="spellStart"/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="00D139FA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алкоголизм) осуществляется в подведомственных организациях в различных формах (индивидуальных, групповых, массовых) с детьми и родителями соответственно планам организаций, но требуется принятие дополнительных мер по повышению эффективности профилактических мероприятий с несовершеннолетними.</w:t>
      </w:r>
    </w:p>
    <w:p w:rsidR="00773154" w:rsidRDefault="00773154" w:rsidP="002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51A40">
        <w:rPr>
          <w:rFonts w:ascii="Times New Roman" w:hAnsi="Times New Roman" w:cs="Times New Roman"/>
          <w:sz w:val="28"/>
          <w:szCs w:val="28"/>
        </w:rPr>
        <w:t>В этом году Ипатовский городской округ стал обладателем Гранта Фонда   поддержки детей, находящихся в трудной жизненной ситу</w:t>
      </w:r>
      <w:r>
        <w:rPr>
          <w:rFonts w:ascii="Times New Roman" w:hAnsi="Times New Roman" w:cs="Times New Roman"/>
          <w:sz w:val="28"/>
          <w:szCs w:val="28"/>
        </w:rPr>
        <w:t xml:space="preserve">ации. Исполнителем социального проекта </w:t>
      </w:r>
      <w:r w:rsidRPr="00A51A40">
        <w:rPr>
          <w:rFonts w:ascii="Times New Roman" w:hAnsi="Times New Roman" w:cs="Times New Roman"/>
          <w:sz w:val="28"/>
          <w:szCs w:val="28"/>
        </w:rPr>
        <w:t>«Движение вверх» является Цен</w:t>
      </w:r>
      <w:r>
        <w:rPr>
          <w:rFonts w:ascii="Times New Roman" w:hAnsi="Times New Roman" w:cs="Times New Roman"/>
          <w:sz w:val="28"/>
          <w:szCs w:val="28"/>
        </w:rPr>
        <w:t xml:space="preserve">тр дополнительного образования </w:t>
      </w:r>
      <w:r w:rsidRPr="00A51A40">
        <w:rPr>
          <w:rFonts w:ascii="Times New Roman" w:hAnsi="Times New Roman" w:cs="Times New Roman"/>
          <w:sz w:val="28"/>
          <w:szCs w:val="28"/>
        </w:rPr>
        <w:t>Ипатовского района.</w:t>
      </w:r>
    </w:p>
    <w:p w:rsidR="00EA66E0" w:rsidRPr="009534A8" w:rsidRDefault="00EA66E0" w:rsidP="00EA66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4A8">
        <w:rPr>
          <w:rFonts w:ascii="Times New Roman" w:hAnsi="Times New Roman" w:cs="Times New Roman"/>
          <w:sz w:val="28"/>
          <w:szCs w:val="28"/>
        </w:rPr>
        <w:t xml:space="preserve">«Юный корабел» является одним из ведущих объединений судомодельной направленности в Ставропольском крае, входит в число сильнейших коллективов Российской Федерации. </w:t>
      </w:r>
    </w:p>
    <w:p w:rsidR="00EA66E0" w:rsidRPr="009534A8" w:rsidRDefault="00EA66E0" w:rsidP="00EA66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A8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Pr="009534A8">
        <w:rPr>
          <w:rFonts w:ascii="Times New Roman" w:hAnsi="Times New Roman" w:cs="Times New Roman"/>
          <w:bCs/>
          <w:sz w:val="28"/>
          <w:szCs w:val="28"/>
        </w:rPr>
        <w:t>Рубис</w:t>
      </w:r>
      <w:proofErr w:type="spellEnd"/>
      <w:r w:rsidRPr="009534A8">
        <w:rPr>
          <w:rFonts w:ascii="Times New Roman" w:hAnsi="Times New Roman" w:cs="Times New Roman"/>
          <w:bCs/>
          <w:sz w:val="28"/>
          <w:szCs w:val="28"/>
        </w:rPr>
        <w:t xml:space="preserve"> Александра Васильевича</w:t>
      </w:r>
      <w:r w:rsidRPr="009534A8">
        <w:rPr>
          <w:rFonts w:ascii="Times New Roman" w:hAnsi="Times New Roman" w:cs="Times New Roman"/>
          <w:sz w:val="28"/>
          <w:szCs w:val="28"/>
        </w:rPr>
        <w:t>, талантливого, увлечённого своим делом педагога, юноши принимали участие в Чемпионатах России по стендовому судомоделизму и Всероссийских соревнованиях по радиоуправляемым</w:t>
      </w:r>
      <w:r>
        <w:rPr>
          <w:rFonts w:ascii="Times New Roman" w:hAnsi="Times New Roman" w:cs="Times New Roman"/>
          <w:sz w:val="28"/>
          <w:szCs w:val="28"/>
        </w:rPr>
        <w:t xml:space="preserve"> судомоделям в городах Москве, Новороссийске, </w:t>
      </w:r>
      <w:r w:rsidRPr="009534A8">
        <w:rPr>
          <w:rFonts w:ascii="Times New Roman" w:hAnsi="Times New Roman" w:cs="Times New Roman"/>
          <w:sz w:val="28"/>
          <w:szCs w:val="28"/>
        </w:rPr>
        <w:t>Ростове-на-Дону, Республике Татарстан, Республике Беларусь.</w:t>
      </w:r>
    </w:p>
    <w:p w:rsidR="00EA66E0" w:rsidRPr="009534A8" w:rsidRDefault="00EA66E0" w:rsidP="00EA66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A8">
        <w:rPr>
          <w:rFonts w:ascii="Times New Roman" w:hAnsi="Times New Roman" w:cs="Times New Roman"/>
          <w:sz w:val="28"/>
          <w:szCs w:val="28"/>
        </w:rPr>
        <w:t>Неоднократно команда была чемпионом Российской Федерации по судомодельно</w:t>
      </w:r>
      <w:r>
        <w:rPr>
          <w:rFonts w:ascii="Times New Roman" w:hAnsi="Times New Roman" w:cs="Times New Roman"/>
          <w:sz w:val="28"/>
          <w:szCs w:val="28"/>
        </w:rPr>
        <w:t xml:space="preserve">му спорту. Модели, выполненные </w:t>
      </w:r>
      <w:r w:rsidRPr="009534A8">
        <w:rPr>
          <w:rFonts w:ascii="Times New Roman" w:hAnsi="Times New Roman" w:cs="Times New Roman"/>
          <w:sz w:val="28"/>
          <w:szCs w:val="28"/>
        </w:rPr>
        <w:t xml:space="preserve">ребятами, были удостоены золотых, серебряных и бронзовых медалей. </w:t>
      </w:r>
    </w:p>
    <w:p w:rsidR="00EA66E0" w:rsidRPr="009534A8" w:rsidRDefault="00EA66E0" w:rsidP="00EA66E0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A8">
        <w:rPr>
          <w:rFonts w:ascii="Times New Roman" w:hAnsi="Times New Roman" w:cs="Times New Roman"/>
          <w:sz w:val="28"/>
          <w:szCs w:val="28"/>
        </w:rPr>
        <w:t>В 2019 году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4A8">
        <w:rPr>
          <w:rFonts w:ascii="Times New Roman" w:hAnsi="Times New Roman" w:cs="Times New Roman"/>
          <w:sz w:val="28"/>
          <w:szCs w:val="28"/>
        </w:rPr>
        <w:t>краевом конкурсе-выставке технического творчества, проводимом на базе ГУК «</w:t>
      </w:r>
      <w:proofErr w:type="spellStart"/>
      <w:r w:rsidRPr="009534A8"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 w:rsidRPr="009534A8">
        <w:rPr>
          <w:rFonts w:ascii="Times New Roman" w:hAnsi="Times New Roman" w:cs="Times New Roman"/>
          <w:sz w:val="28"/>
          <w:szCs w:val="28"/>
        </w:rPr>
        <w:t xml:space="preserve"> краеведческий музей имени В.П. Шпаковского» </w:t>
      </w:r>
      <w:proofErr w:type="spellStart"/>
      <w:r w:rsidRPr="009534A8">
        <w:rPr>
          <w:rFonts w:ascii="Times New Roman" w:hAnsi="Times New Roman" w:cs="Times New Roman"/>
          <w:sz w:val="28"/>
          <w:szCs w:val="28"/>
        </w:rPr>
        <w:t>ипатовские</w:t>
      </w:r>
      <w:proofErr w:type="spellEnd"/>
      <w:r w:rsidRPr="009534A8">
        <w:rPr>
          <w:rFonts w:ascii="Times New Roman" w:hAnsi="Times New Roman" w:cs="Times New Roman"/>
          <w:sz w:val="28"/>
          <w:szCs w:val="28"/>
        </w:rPr>
        <w:t xml:space="preserve"> судомоделисты завоевали 10 дипломов призёров и победителей. В П</w:t>
      </w:r>
      <w:r>
        <w:rPr>
          <w:rFonts w:ascii="Times New Roman" w:hAnsi="Times New Roman" w:cs="Times New Roman"/>
          <w:sz w:val="28"/>
          <w:szCs w:val="28"/>
        </w:rPr>
        <w:t xml:space="preserve">ервенстве Ставропольского края </w:t>
      </w:r>
      <w:r w:rsidRPr="009534A8">
        <w:rPr>
          <w:rFonts w:ascii="Times New Roman" w:hAnsi="Times New Roman" w:cs="Times New Roman"/>
          <w:sz w:val="28"/>
          <w:szCs w:val="28"/>
        </w:rPr>
        <w:t>по судомодельному спорту в командном зачете заняли 1 место. На счету ребят 12 призовых мест в личном зачёте.</w:t>
      </w:r>
    </w:p>
    <w:p w:rsidR="00EA66E0" w:rsidRPr="009534A8" w:rsidRDefault="00EA66E0" w:rsidP="00EA66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A8">
        <w:rPr>
          <w:rFonts w:ascii="Times New Roman" w:hAnsi="Times New Roman" w:cs="Times New Roman"/>
          <w:sz w:val="28"/>
          <w:szCs w:val="28"/>
        </w:rPr>
        <w:t>В Думе Ставропольского края на выставке инновационных проектов и образцов инновационной продукции проходило торжественное чествование по</w:t>
      </w:r>
      <w:r>
        <w:rPr>
          <w:rFonts w:ascii="Times New Roman" w:hAnsi="Times New Roman" w:cs="Times New Roman"/>
          <w:sz w:val="28"/>
          <w:szCs w:val="28"/>
        </w:rPr>
        <w:t xml:space="preserve">бедителей конкурсной программы </w:t>
      </w:r>
      <w:r w:rsidRPr="009534A8">
        <w:rPr>
          <w:rFonts w:ascii="Times New Roman" w:hAnsi="Times New Roman" w:cs="Times New Roman"/>
          <w:sz w:val="28"/>
          <w:szCs w:val="28"/>
        </w:rPr>
        <w:t xml:space="preserve">«УМНИК – 2018».  </w:t>
      </w:r>
      <w:r>
        <w:rPr>
          <w:rFonts w:ascii="Times New Roman" w:hAnsi="Times New Roman" w:cs="Times New Roman"/>
          <w:sz w:val="28"/>
          <w:szCs w:val="28"/>
        </w:rPr>
        <w:t xml:space="preserve">Приза был удостоен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Тимофей, ю</w:t>
      </w:r>
      <w:r w:rsidRPr="009534A8">
        <w:rPr>
          <w:rFonts w:ascii="Times New Roman" w:hAnsi="Times New Roman" w:cs="Times New Roman"/>
          <w:sz w:val="28"/>
          <w:szCs w:val="28"/>
        </w:rPr>
        <w:t>ный лауреат конкурса из объединения «Юный корабел»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34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6E0" w:rsidRPr="009534A8" w:rsidRDefault="00EA66E0" w:rsidP="00EA66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A8">
        <w:rPr>
          <w:rFonts w:ascii="Times New Roman" w:hAnsi="Times New Roman" w:cs="Times New Roman"/>
          <w:sz w:val="28"/>
          <w:szCs w:val="28"/>
        </w:rPr>
        <w:t xml:space="preserve">Юные рационализаторы и изобретатели на краевом конкурсе-выставке научно-технического творчества в </w:t>
      </w:r>
      <w:r w:rsidRPr="00EA66E0">
        <w:rPr>
          <w:rStyle w:val="FontStyle11"/>
          <w:b w:val="0"/>
          <w:sz w:val="28"/>
          <w:szCs w:val="28"/>
        </w:rPr>
        <w:t>номинации «Техническое моделирование»</w:t>
      </w:r>
      <w:r w:rsidRPr="009534A8">
        <w:rPr>
          <w:rStyle w:val="FontStyle11"/>
          <w:sz w:val="28"/>
          <w:szCs w:val="28"/>
        </w:rPr>
        <w:t xml:space="preserve"> </w:t>
      </w:r>
      <w:r w:rsidRPr="009534A8">
        <w:rPr>
          <w:rFonts w:ascii="Times New Roman" w:hAnsi="Times New Roman" w:cs="Times New Roman"/>
          <w:sz w:val="28"/>
          <w:szCs w:val="28"/>
        </w:rPr>
        <w:t>заняли все призовые места, а в</w:t>
      </w:r>
      <w:r w:rsidRPr="009534A8">
        <w:rPr>
          <w:rFonts w:ascii="Times New Roman" w:hAnsi="Times New Roman" w:cs="Times New Roman"/>
          <w:color w:val="000000"/>
          <w:sz w:val="28"/>
          <w:szCs w:val="28"/>
        </w:rPr>
        <w:t xml:space="preserve"> номинации «</w:t>
      </w:r>
      <w:r w:rsidRPr="009534A8">
        <w:rPr>
          <w:rStyle w:val="FontStyle14"/>
          <w:sz w:val="28"/>
          <w:szCs w:val="28"/>
        </w:rPr>
        <w:t xml:space="preserve">Техническое конструирование» </w:t>
      </w:r>
      <w:r w:rsidRPr="009534A8">
        <w:rPr>
          <w:rFonts w:ascii="Times New Roman" w:hAnsi="Times New Roman" w:cs="Times New Roman"/>
          <w:sz w:val="28"/>
          <w:szCs w:val="28"/>
        </w:rPr>
        <w:t xml:space="preserve">2 </w:t>
      </w:r>
      <w:r w:rsidRPr="009534A8">
        <w:rPr>
          <w:rFonts w:ascii="Times New Roman" w:hAnsi="Times New Roman" w:cs="Times New Roman"/>
          <w:sz w:val="28"/>
          <w:szCs w:val="28"/>
        </w:rPr>
        <w:lastRenderedPageBreak/>
        <w:t>место. Победители краевого конкурса приняли участие в конкурсе научно-технического творчества учащихся Союзного государства «Таланты XXI века», который</w:t>
      </w:r>
      <w:r w:rsidRPr="009534A8">
        <w:rPr>
          <w:rFonts w:ascii="Times New Roman" w:hAnsi="Times New Roman" w:cs="Times New Roman"/>
          <w:sz w:val="28"/>
          <w:szCs w:val="28"/>
        </w:rPr>
        <w:tab/>
        <w:t xml:space="preserve"> проходил в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34A8">
        <w:rPr>
          <w:rFonts w:ascii="Times New Roman" w:hAnsi="Times New Roman" w:cs="Times New Roman"/>
          <w:sz w:val="28"/>
          <w:szCs w:val="28"/>
        </w:rPr>
        <w:t xml:space="preserve"> Королев Московской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Бектурдыев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Адель</w:t>
      </w:r>
      <w:r w:rsidRPr="009534A8">
        <w:rPr>
          <w:rFonts w:ascii="Times New Roman" w:hAnsi="Times New Roman" w:cs="Times New Roman"/>
          <w:sz w:val="28"/>
          <w:szCs w:val="28"/>
        </w:rPr>
        <w:t xml:space="preserve"> занял 2 место.</w:t>
      </w:r>
    </w:p>
    <w:p w:rsidR="00EA66E0" w:rsidRDefault="00EA66E0" w:rsidP="00EA66E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4-ро учащихся </w:t>
      </w:r>
      <w:r w:rsidRPr="009534A8">
        <w:rPr>
          <w:sz w:val="28"/>
          <w:szCs w:val="28"/>
        </w:rPr>
        <w:t>детск</w:t>
      </w:r>
      <w:r>
        <w:rPr>
          <w:sz w:val="28"/>
          <w:szCs w:val="28"/>
        </w:rPr>
        <w:t xml:space="preserve">ого объединения «Юный корабел» </w:t>
      </w:r>
      <w:r w:rsidRPr="009534A8">
        <w:rPr>
          <w:sz w:val="28"/>
          <w:szCs w:val="28"/>
        </w:rPr>
        <w:t>МБУ ДО ЦДО Ипатовского района представляли свои модели на Чемпионат</w:t>
      </w:r>
      <w:r>
        <w:rPr>
          <w:sz w:val="28"/>
          <w:szCs w:val="28"/>
        </w:rPr>
        <w:t>е</w:t>
      </w:r>
      <w:r w:rsidRPr="009534A8">
        <w:rPr>
          <w:sz w:val="28"/>
          <w:szCs w:val="28"/>
        </w:rPr>
        <w:t xml:space="preserve"> России по стендовому судомоделизму. 2 человека стали чемпионами России</w:t>
      </w:r>
      <w:r>
        <w:rPr>
          <w:sz w:val="28"/>
          <w:szCs w:val="28"/>
        </w:rPr>
        <w:t xml:space="preserve">. </w:t>
      </w:r>
    </w:p>
    <w:p w:rsidR="00D139FA" w:rsidRPr="002D72A2" w:rsidRDefault="007B2EB6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 предоставляли питание детям, как по льготному обеспечению, так и за родительскую плату. Охват всеми видами питания обучающихся школ округа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4690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83,4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  <w:r w:rsidR="002A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hyperlink r:id="rId15" w:tooltip="Бюджеты округов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бюджета округа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выделено для питания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незащищенных семей </w:t>
      </w:r>
      <w:r w:rsidR="002A7AF6">
        <w:rPr>
          <w:rFonts w:ascii="Times New Roman" w:eastAsia="Times New Roman" w:hAnsi="Times New Roman" w:cs="Times New Roman"/>
          <w:sz w:val="28"/>
          <w:szCs w:val="28"/>
          <w:lang w:eastAsia="ru-RU"/>
        </w:rPr>
        <w:t>5023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AF6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="002A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за счет родительской платы составило в 2019 г. 16255,680 </w:t>
      </w:r>
      <w:proofErr w:type="spellStart"/>
      <w:r w:rsidR="002A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AF6" w:rsidRDefault="002A7AF6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направлением деятельности и отдела образования, и образовательных организаций в прошедшем году остается предоставление первоочередных муниципальных и государственных услуг в электронном виде. Обновлена нормативно-правовая база, регламентирующая порядок оказания муниципальных услуг. </w:t>
      </w:r>
    </w:p>
    <w:p w:rsidR="00D139FA" w:rsidRPr="002D72A2" w:rsidRDefault="002A7AF6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предоставлено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10659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3561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электронном виде, что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33,4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%. Однако следует отметить, что в электронном виде предоставляются только муниципальные услуги - прием заявлений, постановка на учет и зачисление в образовательные организации, реализующие основную образовательную программу дошкольного образования (детские сады)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зачисление в общеобразовательную организацию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предоставление информации о текущей успеваемости учащихся, ведение электронного дневника и электронного журнала успеваемости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эта услуга ежемесячно представляется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3425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гражданину. Отделу образования предстоит ещё продолжить работу в направлении увеличения количества муниципальных и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представляемых в электронном виде. </w:t>
      </w:r>
    </w:p>
    <w:p w:rsidR="00773154" w:rsidRPr="00773154" w:rsidRDefault="002A7AF6" w:rsidP="007731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3154" w:rsidRPr="00773154">
        <w:rPr>
          <w:rFonts w:ascii="Times New Roman" w:hAnsi="Times New Roman" w:cs="Times New Roman"/>
          <w:sz w:val="28"/>
          <w:szCs w:val="28"/>
        </w:rPr>
        <w:t>Кадровый состав системы образования городского округа</w:t>
      </w:r>
      <w:r w:rsidR="00773154" w:rsidRPr="00773154">
        <w:rPr>
          <w:rFonts w:ascii="Times New Roman" w:hAnsi="Times New Roman" w:cs="Times New Roman"/>
          <w:sz w:val="28"/>
        </w:rPr>
        <w:t xml:space="preserve"> составляет 814 педагогических и руководящих работников, среди них 481 педагогический работник общеобразовательных организаций, 208 педагогических работников дошкольных образовательных организаций, 73 педагога дополнительного образования, 52 руководящих работника. </w:t>
      </w:r>
      <w:r w:rsidR="00773154" w:rsidRPr="00773154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работают 13 руководителей, достигших пенсионного возраста, что составляет 25% от общего количества руководителей. </w:t>
      </w:r>
    </w:p>
    <w:p w:rsidR="00773154" w:rsidRPr="00773154" w:rsidRDefault="00773154" w:rsidP="00773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>Высшее образование имеют 523 педагогических работника (69%),</w:t>
      </w:r>
      <w:r w:rsidRPr="00773154">
        <w:rPr>
          <w:rFonts w:ascii="Times New Roman" w:hAnsi="Times New Roman" w:cs="Times New Roman"/>
          <w:sz w:val="28"/>
        </w:rPr>
        <w:t xml:space="preserve"> среднее специальное образование – 235 (31%).</w:t>
      </w:r>
    </w:p>
    <w:p w:rsidR="00773154" w:rsidRPr="00773154" w:rsidRDefault="00773154" w:rsidP="00773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>Наибольшее количество учителей со стажем 20 лет и более – 281 чел. (37%).</w:t>
      </w:r>
    </w:p>
    <w:p w:rsidR="00773154" w:rsidRPr="00773154" w:rsidRDefault="00773154" w:rsidP="00773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>Наблюдается в динамике увеличение количества педагогических работников пенсионного возраста: в 2017 году – 169 чел. (23,5%), в 2018 году- 178 человек (24%), в 2019 году – 185 человек (24,3%).</w:t>
      </w:r>
    </w:p>
    <w:p w:rsidR="00773154" w:rsidRPr="00773154" w:rsidRDefault="00773154" w:rsidP="007731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lastRenderedPageBreak/>
        <w:tab/>
        <w:t>Высшую квалификационную категорию имеют 201 педагогических работника (26%), первую квалификационную категорию – 90 (12%).</w:t>
      </w:r>
    </w:p>
    <w:p w:rsidR="00773154" w:rsidRPr="00773154" w:rsidRDefault="00773154" w:rsidP="00773154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ab/>
      </w:r>
      <w:r w:rsidRPr="00773154">
        <w:rPr>
          <w:rFonts w:ascii="Times New Roman" w:hAnsi="Times New Roman" w:cs="Times New Roman"/>
          <w:color w:val="000000"/>
          <w:sz w:val="28"/>
          <w:szCs w:val="28"/>
        </w:rPr>
        <w:t>В рамках проводимых мероприятий по отрасли, направленных на совершенствование профессионализма педагогических и руководящих работников образовательных организаций в 2019 году 179 сотрудников повысили свою квалификацию.</w:t>
      </w:r>
    </w:p>
    <w:p w:rsidR="00773154" w:rsidRPr="00773154" w:rsidRDefault="00773154" w:rsidP="007731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3154">
        <w:rPr>
          <w:rFonts w:ascii="Times New Roman" w:hAnsi="Times New Roman" w:cs="Times New Roman"/>
          <w:sz w:val="28"/>
          <w:szCs w:val="28"/>
        </w:rPr>
        <w:t>В округе осуществляется система поддержки профессионального развития и распространения передового опыта и учебно-методических материалов лучших учителей.</w:t>
      </w:r>
    </w:p>
    <w:p w:rsidR="00D139FA" w:rsidRPr="002D72A2" w:rsidRDefault="00773154" w:rsidP="0077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округе функционирует МКУ «Центр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деятельности отрасли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образования», основная цель которого, содействовать комплексному развитию муниципальной системы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для достижения нового качества современного образования, включая обеспечение методической поддержки муниципальных образовательных организаций, профессиональное развитие кадров системы образования; создание условий для их многоуровневого непрерывного педагогического образования. МКУ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ОДОО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работу 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методических объединений педагогов и воспитателей, школы молодого педагога дошкольных образовательных организаций. </w:t>
      </w:r>
    </w:p>
    <w:p w:rsidR="00D139FA" w:rsidRPr="002D72A2" w:rsidRDefault="00773154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механизмом материального и морального поощрения качественного, творческого учительского труда, способствующим повышению престижа профессии учителя является участие педагогов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</w:t>
      </w:r>
      <w:hyperlink r:id="rId16" w:tooltip="Конкурсы профессиональные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профессиональных конкурсах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154" w:rsidRPr="00773154" w:rsidRDefault="00773154" w:rsidP="0077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>Традиционно в округе проведены муниципальные этапа Всероссийских профессиональных конкурсов «Воспитатель года России- 2019» и «Учитель года России». По решению жюри победителями конкурсов признаны соответственно:</w:t>
      </w:r>
    </w:p>
    <w:p w:rsidR="00773154" w:rsidRPr="00773154" w:rsidRDefault="00773154" w:rsidP="0077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-инструктор по физической культуре МБДОУ ЦРР - д/с №1 «Светлячок» г. Ипатово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Стрюкова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Т. Г. (номинация «Лучший воспитатель»);</w:t>
      </w:r>
    </w:p>
    <w:p w:rsidR="00773154" w:rsidRPr="00773154" w:rsidRDefault="00773154" w:rsidP="0077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-воспитатель МК ДОУ д/с №22 с.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Кевсала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Чемерисова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Е. В. (номинация «Педагогический дебют»);</w:t>
      </w:r>
    </w:p>
    <w:p w:rsidR="00773154" w:rsidRPr="00773154" w:rsidRDefault="00773154" w:rsidP="0077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- учитель английского языка МКОУ СОШ№3 с. Октябрьское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Догот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О.В. (номинация «Лучший учитель»);</w:t>
      </w:r>
    </w:p>
    <w:p w:rsidR="00773154" w:rsidRPr="00773154" w:rsidRDefault="00773154" w:rsidP="0077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 - учитель начальных классов МКОУ СОШ№13 пос.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Винодельненский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Гревцева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А.А. (номинация «Педагогический дебют»).</w:t>
      </w:r>
    </w:p>
    <w:p w:rsidR="00773154" w:rsidRPr="00773154" w:rsidRDefault="00773154" w:rsidP="0077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>На президентской платформе «Россия- страна возможностей» организовано проведение профессионального конкурса «Учитель будущего» в рамках одноименного проекта.</w:t>
      </w:r>
    </w:p>
    <w:p w:rsidR="00773154" w:rsidRPr="00773154" w:rsidRDefault="00773154" w:rsidP="007731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Ипатовского городского округа </w:t>
      </w:r>
      <w:r w:rsidRPr="00773154">
        <w:rPr>
          <w:rFonts w:ascii="Times New Roman" w:hAnsi="Times New Roman" w:cs="Times New Roman"/>
          <w:sz w:val="28"/>
          <w:szCs w:val="28"/>
        </w:rPr>
        <w:t xml:space="preserve">приняли участие в конкурсе 19 команд педагогических работников из 21 школы. </w:t>
      </w:r>
    </w:p>
    <w:p w:rsidR="00773154" w:rsidRDefault="00773154" w:rsidP="00773154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ab/>
        <w:t xml:space="preserve">В очном полуфинале конкурса, который пройдет в г. Грозный 13-15 марта 2020 года, встретятся 50 лучших команд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 - Кавказского федерального округа, в том числе команда МБОУ СОШ № 6 г. Ипатово, которая при</w:t>
      </w:r>
      <w:r>
        <w:rPr>
          <w:rFonts w:ascii="Times New Roman" w:hAnsi="Times New Roman" w:cs="Times New Roman"/>
          <w:sz w:val="28"/>
          <w:szCs w:val="28"/>
        </w:rPr>
        <w:t xml:space="preserve">знана полуфиналистом конкурса. </w:t>
      </w:r>
    </w:p>
    <w:p w:rsidR="00773154" w:rsidRPr="00773154" w:rsidRDefault="00773154" w:rsidP="00773154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73154">
        <w:rPr>
          <w:rFonts w:ascii="Times New Roman" w:hAnsi="Times New Roman" w:cs="Times New Roman"/>
          <w:sz w:val="28"/>
          <w:szCs w:val="28"/>
        </w:rPr>
        <w:t>Общий объем финансирования отрасли (фактически освоено) в 2019 году, выше уровня 2018 г. на 5,1 % и составил 718,06</w:t>
      </w:r>
      <w:r w:rsidRPr="00773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154">
        <w:rPr>
          <w:rFonts w:ascii="Times New Roman" w:hAnsi="Times New Roman" w:cs="Times New Roman"/>
          <w:sz w:val="28"/>
          <w:szCs w:val="28"/>
        </w:rPr>
        <w:t xml:space="preserve">млн. рублей, в том числе: средства краевого бюджета – </w:t>
      </w:r>
      <w:r w:rsidRPr="00773154">
        <w:rPr>
          <w:rFonts w:ascii="Times New Roman" w:hAnsi="Times New Roman" w:cs="Times New Roman"/>
          <w:color w:val="000000"/>
          <w:sz w:val="28"/>
          <w:szCs w:val="28"/>
        </w:rPr>
        <w:t xml:space="preserve">351,91 </w:t>
      </w:r>
      <w:r w:rsidRPr="00773154">
        <w:rPr>
          <w:rFonts w:ascii="Times New Roman" w:hAnsi="Times New Roman" w:cs="Times New Roman"/>
          <w:sz w:val="28"/>
          <w:szCs w:val="28"/>
        </w:rPr>
        <w:t>млн. рублей</w:t>
      </w:r>
      <w:r w:rsidRPr="00773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154">
        <w:rPr>
          <w:rFonts w:ascii="Times New Roman" w:hAnsi="Times New Roman" w:cs="Times New Roman"/>
          <w:sz w:val="28"/>
          <w:szCs w:val="28"/>
        </w:rPr>
        <w:t xml:space="preserve">(49,0 %); муниципального бюджета (в том числе арендная плата и внебюджетные средства) – </w:t>
      </w:r>
      <w:r w:rsidRPr="00773154">
        <w:rPr>
          <w:rFonts w:ascii="Times New Roman" w:hAnsi="Times New Roman" w:cs="Times New Roman"/>
          <w:color w:val="000000"/>
          <w:sz w:val="28"/>
          <w:szCs w:val="28"/>
        </w:rPr>
        <w:t>366,15 млн. рублей</w:t>
      </w:r>
      <w:r w:rsidRPr="00773154">
        <w:rPr>
          <w:rFonts w:ascii="Times New Roman" w:hAnsi="Times New Roman" w:cs="Times New Roman"/>
          <w:sz w:val="28"/>
          <w:szCs w:val="28"/>
        </w:rPr>
        <w:t xml:space="preserve"> (51,0 %). </w:t>
      </w:r>
    </w:p>
    <w:p w:rsidR="00773154" w:rsidRPr="00773154" w:rsidRDefault="00773154" w:rsidP="0077315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pacing w:val="-8"/>
          <w:sz w:val="28"/>
          <w:szCs w:val="28"/>
        </w:rPr>
        <w:t xml:space="preserve">Из них, в 2019 году было выделено: </w:t>
      </w:r>
      <w:r w:rsidRPr="00773154">
        <w:rPr>
          <w:rFonts w:ascii="Times New Roman" w:hAnsi="Times New Roman" w:cs="Times New Roman"/>
          <w:spacing w:val="-7"/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и дошкольного образования за счет краевых субвенций </w:t>
      </w:r>
      <w:r w:rsidRPr="00773154">
        <w:rPr>
          <w:rFonts w:ascii="Times New Roman" w:hAnsi="Times New Roman" w:cs="Times New Roman"/>
          <w:sz w:val="28"/>
          <w:szCs w:val="28"/>
        </w:rPr>
        <w:t>–</w:t>
      </w:r>
      <w:r w:rsidRPr="00773154">
        <w:rPr>
          <w:rFonts w:ascii="Times New Roman" w:hAnsi="Times New Roman" w:cs="Times New Roman"/>
          <w:spacing w:val="-7"/>
          <w:sz w:val="28"/>
          <w:szCs w:val="28"/>
        </w:rPr>
        <w:t xml:space="preserve"> 286,92 млн. руб.; на социальную поддержку детей-сирот </w:t>
      </w:r>
      <w:r w:rsidRPr="00773154">
        <w:rPr>
          <w:rFonts w:ascii="Times New Roman" w:hAnsi="Times New Roman" w:cs="Times New Roman"/>
          <w:sz w:val="28"/>
          <w:szCs w:val="28"/>
        </w:rPr>
        <w:t>–</w:t>
      </w:r>
      <w:r w:rsidRPr="00773154">
        <w:rPr>
          <w:rFonts w:ascii="Times New Roman" w:hAnsi="Times New Roman" w:cs="Times New Roman"/>
          <w:spacing w:val="-7"/>
          <w:sz w:val="28"/>
          <w:szCs w:val="28"/>
        </w:rPr>
        <w:t xml:space="preserve"> 14,26 </w:t>
      </w:r>
      <w:proofErr w:type="spellStart"/>
      <w:r w:rsidRPr="00773154">
        <w:rPr>
          <w:rFonts w:ascii="Times New Roman" w:hAnsi="Times New Roman" w:cs="Times New Roman"/>
          <w:spacing w:val="-7"/>
          <w:sz w:val="28"/>
          <w:szCs w:val="28"/>
        </w:rPr>
        <w:t>млн.руб</w:t>
      </w:r>
      <w:proofErr w:type="spellEnd"/>
      <w:r w:rsidRPr="00773154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773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54" w:rsidRPr="00773154" w:rsidRDefault="00773154" w:rsidP="00773154">
      <w:pPr>
        <w:shd w:val="clear" w:color="auto" w:fill="FFFFFF"/>
        <w:spacing w:after="0" w:line="240" w:lineRule="auto"/>
        <w:ind w:right="5" w:firstLine="5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73154">
        <w:rPr>
          <w:rFonts w:ascii="Times New Roman" w:hAnsi="Times New Roman" w:cs="Times New Roman"/>
          <w:spacing w:val="-3"/>
          <w:sz w:val="28"/>
          <w:szCs w:val="28"/>
        </w:rPr>
        <w:t>В 2019 году привлечено внебюджетных средств – 31,56 млн. руб.</w:t>
      </w:r>
    </w:p>
    <w:p w:rsidR="00773154" w:rsidRPr="00773154" w:rsidRDefault="00773154" w:rsidP="00773154">
      <w:pPr>
        <w:pStyle w:val="a5"/>
        <w:tabs>
          <w:tab w:val="left" w:pos="567"/>
        </w:tabs>
        <w:spacing w:after="0"/>
        <w:ind w:left="0" w:firstLine="540"/>
        <w:jc w:val="both"/>
        <w:rPr>
          <w:sz w:val="28"/>
          <w:szCs w:val="28"/>
        </w:rPr>
      </w:pPr>
      <w:r w:rsidRPr="00773154">
        <w:rPr>
          <w:sz w:val="28"/>
          <w:szCs w:val="28"/>
        </w:rPr>
        <w:t>В рамках программных мероприятий по отрасли было выделено из бюджета муниципального района 28,03 млн. рублей.</w:t>
      </w:r>
    </w:p>
    <w:p w:rsidR="00773154" w:rsidRPr="00773154" w:rsidRDefault="00773154" w:rsidP="007731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Основными организационно-финансовыми механизмами реализации государственной политики в сфере образования в отчетном году выступали целевые программы, приоритетные ведомственные проекты. </w:t>
      </w:r>
    </w:p>
    <w:p w:rsidR="00773154" w:rsidRPr="00773154" w:rsidRDefault="00773154" w:rsidP="0077315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3154">
        <w:rPr>
          <w:rFonts w:ascii="Times New Roman" w:hAnsi="Times New Roman"/>
          <w:bCs/>
          <w:color w:val="000000"/>
          <w:sz w:val="28"/>
          <w:szCs w:val="28"/>
        </w:rPr>
        <w:t xml:space="preserve">В рамках </w:t>
      </w:r>
      <w:proofErr w:type="spellStart"/>
      <w:r w:rsidRPr="00773154">
        <w:rPr>
          <w:rFonts w:ascii="Times New Roman" w:hAnsi="Times New Roman"/>
          <w:bCs/>
          <w:color w:val="000000"/>
          <w:sz w:val="28"/>
          <w:szCs w:val="28"/>
        </w:rPr>
        <w:t>софинансирования</w:t>
      </w:r>
      <w:proofErr w:type="spellEnd"/>
      <w:r w:rsidRPr="00773154">
        <w:rPr>
          <w:rFonts w:ascii="Times New Roman" w:hAnsi="Times New Roman"/>
          <w:bCs/>
          <w:color w:val="000000"/>
          <w:sz w:val="28"/>
          <w:szCs w:val="28"/>
        </w:rPr>
        <w:t xml:space="preserve"> по </w:t>
      </w:r>
      <w:r w:rsidRPr="00773154">
        <w:rPr>
          <w:rFonts w:ascii="Times New Roman" w:hAnsi="Times New Roman"/>
          <w:color w:val="000000"/>
          <w:sz w:val="28"/>
          <w:szCs w:val="28"/>
        </w:rPr>
        <w:t>краевой программе «Развитие образования в Ставропольском крае» в</w:t>
      </w:r>
      <w:r w:rsidRPr="00773154">
        <w:rPr>
          <w:rFonts w:ascii="Times New Roman" w:hAnsi="Times New Roman"/>
          <w:sz w:val="28"/>
          <w:szCs w:val="28"/>
        </w:rPr>
        <w:t xml:space="preserve">ыполнены работы по капитальному ремонту кровли здания МБОУ СОШ № 9 </w:t>
      </w:r>
      <w:proofErr w:type="spellStart"/>
      <w:r w:rsidRPr="00773154">
        <w:rPr>
          <w:rFonts w:ascii="Times New Roman" w:hAnsi="Times New Roman"/>
          <w:sz w:val="28"/>
          <w:szCs w:val="28"/>
        </w:rPr>
        <w:t>с.Кевсала</w:t>
      </w:r>
      <w:proofErr w:type="spellEnd"/>
      <w:r w:rsidRPr="00773154">
        <w:rPr>
          <w:rFonts w:ascii="Times New Roman" w:hAnsi="Times New Roman"/>
          <w:sz w:val="28"/>
          <w:szCs w:val="28"/>
        </w:rPr>
        <w:t xml:space="preserve"> на общую сумму 5,69 млн. руб. </w:t>
      </w:r>
    </w:p>
    <w:p w:rsidR="00773154" w:rsidRPr="00773154" w:rsidRDefault="00773154" w:rsidP="0077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ab/>
        <w:t>В</w:t>
      </w:r>
      <w:r w:rsidRPr="007731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части укрепления материально – технической базы образовательных организаций (около 20604,87</w:t>
      </w:r>
      <w:r w:rsidRPr="007731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77315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773154">
        <w:rPr>
          <w:rFonts w:ascii="Times New Roman" w:hAnsi="Times New Roman" w:cs="Times New Roman"/>
          <w:sz w:val="28"/>
          <w:szCs w:val="28"/>
        </w:rPr>
        <w:t xml:space="preserve">) </w:t>
      </w:r>
      <w:r w:rsidRPr="007731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выполнены работы</w:t>
      </w:r>
      <w:r w:rsidRPr="00773154">
        <w:rPr>
          <w:rFonts w:ascii="Times New Roman" w:hAnsi="Times New Roman" w:cs="Times New Roman"/>
          <w:sz w:val="28"/>
          <w:szCs w:val="28"/>
        </w:rPr>
        <w:t>:</w:t>
      </w:r>
    </w:p>
    <w:p w:rsidR="00773154" w:rsidRPr="00773154" w:rsidRDefault="00773154" w:rsidP="0077315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73154">
        <w:rPr>
          <w:rFonts w:ascii="Times New Roman" w:hAnsi="Times New Roman"/>
          <w:sz w:val="28"/>
          <w:szCs w:val="28"/>
        </w:rPr>
        <w:t>плановые ремонтные в 29 образовательных организациях (7 учреждений в городе и 12 – в сельских населенных пунктах);</w:t>
      </w:r>
    </w:p>
    <w:p w:rsidR="00773154" w:rsidRPr="00773154" w:rsidRDefault="00773154" w:rsidP="00773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по замене оконных блоков в 9 образовательных организациях (МК ДОУ д/с № 13 аул. Малый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Барханчак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, МК ДОУ д/с № 16 с. Добровольное, МК ДОУ д/с № 17 с. Первомайское, МК ДОУ д/с № 23 пос. Красочный, МК ДОУ д/с № 26 с.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Золотарёвка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 xml:space="preserve">, МКОУ СОШ № 17 с. Лесная Дача, МКОУ СОШ № 20 с. Красная Поляна, МБОУ СОШ № 22 г. Ипатово, МБУ ДО ЦДО Ипатовского района) (2 – город, 7 – село). </w:t>
      </w:r>
    </w:p>
    <w:p w:rsidR="00773154" w:rsidRPr="00773154" w:rsidRDefault="00773154" w:rsidP="007731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>В общем объёме работ заменено 371 шт. оконных блоков на сумму 7,09 млн. руб., в том числе 7576,887 тыс. руб. из краевого бюджета и 658,859 тыс. руб. из средств муниципального бюджета.</w:t>
      </w:r>
      <w:r w:rsidRPr="00773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154" w:rsidRPr="00773154" w:rsidRDefault="00773154" w:rsidP="00773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по ремонту спортивного зала МКОУ СОШ № 16 аул. Малый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Барханчак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>, созданию спортивного клуба и приобретению спортивного оборудования в МКОУ СОШ № 8 с. Тахта;</w:t>
      </w:r>
    </w:p>
    <w:p w:rsidR="00773154" w:rsidRPr="00773154" w:rsidRDefault="00773154" w:rsidP="0077315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73154">
        <w:rPr>
          <w:rFonts w:ascii="Times New Roman" w:hAnsi="Times New Roman"/>
          <w:sz w:val="28"/>
          <w:szCs w:val="28"/>
        </w:rPr>
        <w:t>по устройству пандуса в МКОУ СОШ№3 с. Октябрьское;</w:t>
      </w:r>
    </w:p>
    <w:p w:rsidR="00773154" w:rsidRPr="00773154" w:rsidRDefault="00773154" w:rsidP="00773154">
      <w:pPr>
        <w:shd w:val="clear" w:color="auto" w:fill="FFFFFF"/>
        <w:spacing w:after="0" w:line="240" w:lineRule="auto"/>
        <w:ind w:left="29" w:right="-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по огнезащитной обработке деревянных конструкций кровель в 15 образовательных организациях, испытанию ограждений и пожарных лестниц в 4 образовательных организациях; по ремонту и техническому обслуживанию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>-охранной сигнализации и аппаратного комплекса «Стрелец- Мониторинг» на сумму 3313,39 тыс. руб.;</w:t>
      </w:r>
    </w:p>
    <w:p w:rsidR="00773154" w:rsidRPr="00773154" w:rsidRDefault="00773154" w:rsidP="00773154">
      <w:pPr>
        <w:pStyle w:val="a7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3154">
        <w:rPr>
          <w:rFonts w:ascii="Times New Roman" w:hAnsi="Times New Roman"/>
          <w:sz w:val="28"/>
          <w:szCs w:val="28"/>
        </w:rPr>
        <w:t xml:space="preserve">по установке, ремонту ограждений в 2 дошкольных образовательных организациях; по </w:t>
      </w:r>
      <w:r w:rsidRPr="00773154">
        <w:rPr>
          <w:rFonts w:ascii="Times New Roman" w:hAnsi="Times New Roman"/>
          <w:bCs/>
          <w:iCs/>
          <w:sz w:val="28"/>
          <w:szCs w:val="28"/>
        </w:rPr>
        <w:t>устройству освещения территорий в 5 сельских образовательных организациях.</w:t>
      </w:r>
    </w:p>
    <w:p w:rsidR="00773154" w:rsidRPr="00773154" w:rsidRDefault="00773154" w:rsidP="00773154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773154">
        <w:rPr>
          <w:rFonts w:ascii="Times New Roman" w:hAnsi="Times New Roman"/>
          <w:bCs/>
          <w:iCs/>
          <w:sz w:val="28"/>
          <w:szCs w:val="28"/>
        </w:rPr>
        <w:lastRenderedPageBreak/>
        <w:t xml:space="preserve">Впервые за многие годы </w:t>
      </w:r>
      <w:r w:rsidRPr="00773154">
        <w:rPr>
          <w:rFonts w:ascii="Times New Roman" w:hAnsi="Times New Roman"/>
          <w:sz w:val="28"/>
          <w:szCs w:val="28"/>
        </w:rPr>
        <w:t>в отчетном году в двух учреждениях (МБОУ СОШ№1 г. Ипатово и МБОУ СОШ№6 г. Ипатово) проведены работы по благоустройству территорий на сумму около 13,5 млн. рублей.</w:t>
      </w:r>
    </w:p>
    <w:p w:rsidR="00773154" w:rsidRPr="00773154" w:rsidRDefault="00773154" w:rsidP="007731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«Современная школа» проведена работа в трех общеобразовательных организациях (МКОУ СОШ №5 п. Красочный, МКОУ СОШ №8 с. Тахта, МБОУ СОШ №9 с. </w:t>
      </w:r>
      <w:proofErr w:type="spellStart"/>
      <w:r w:rsidRPr="00773154">
        <w:rPr>
          <w:rFonts w:ascii="Times New Roman" w:hAnsi="Times New Roman" w:cs="Times New Roman"/>
          <w:sz w:val="28"/>
          <w:szCs w:val="28"/>
        </w:rPr>
        <w:t>Кевсала</w:t>
      </w:r>
      <w:proofErr w:type="spellEnd"/>
      <w:r w:rsidRPr="00773154">
        <w:rPr>
          <w:rFonts w:ascii="Times New Roman" w:hAnsi="Times New Roman" w:cs="Times New Roman"/>
          <w:sz w:val="28"/>
          <w:szCs w:val="28"/>
        </w:rPr>
        <w:t>) по обеспечению деятельности центров образования цифрового и гуманитарного профилей «Точка роста». Расходы регионального и муниципального бюджетов составили за 2019 г. 4112, 22 тыс. рублей, из них средства краевого бюджета в сумме 1112,22 тыс. рублей направлены на выплату заработной платы, средства местного бюджета в сумме 3000,00 тыс. рублей на выполнение текущего ремонта помещений центров. В отчетном году проведено около 60 мероприятий, 706 обучающихся были охвачены основными и дополнительными общеобразовательными программам естественно-научного и гуманитарного профилей.</w:t>
      </w:r>
    </w:p>
    <w:p w:rsidR="00773154" w:rsidRPr="00773154" w:rsidRDefault="00773154" w:rsidP="00773154">
      <w:pPr>
        <w:pStyle w:val="4"/>
        <w:tabs>
          <w:tab w:val="left" w:pos="709"/>
        </w:tabs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73154">
        <w:rPr>
          <w:rFonts w:ascii="Times New Roman" w:hAnsi="Times New Roman" w:cs="Times New Roman"/>
          <w:sz w:val="28"/>
          <w:szCs w:val="28"/>
          <w:lang w:bidi="ru-RU"/>
        </w:rPr>
        <w:tab/>
        <w:t>В 2019 году в МКОУ СОШ№ 17 с. Лесная Дача проведена работа по реализации мероприятий по внедрению целевой модели цифровой образовательной среды в рамках федерального проекта</w:t>
      </w:r>
      <w:r w:rsidRPr="00773154">
        <w:rPr>
          <w:rFonts w:ascii="Times New Roman" w:hAnsi="Times New Roman" w:cs="Times New Roman"/>
          <w:sz w:val="28"/>
          <w:szCs w:val="28"/>
        </w:rPr>
        <w:t xml:space="preserve"> </w:t>
      </w:r>
      <w:r w:rsidRPr="00773154">
        <w:rPr>
          <w:rFonts w:ascii="Times New Roman" w:hAnsi="Times New Roman" w:cs="Times New Roman"/>
          <w:sz w:val="28"/>
          <w:szCs w:val="28"/>
          <w:lang w:bidi="ru-RU"/>
        </w:rPr>
        <w:t xml:space="preserve">«Цифровая образовательная среда». Для реализации целей проекта получено 46 ед. оборудования на сумму 2162,6 </w:t>
      </w:r>
      <w:proofErr w:type="spellStart"/>
      <w:r w:rsidRPr="00773154">
        <w:rPr>
          <w:rFonts w:ascii="Times New Roman" w:hAnsi="Times New Roman" w:cs="Times New Roman"/>
          <w:sz w:val="28"/>
          <w:szCs w:val="28"/>
          <w:lang w:bidi="ru-RU"/>
        </w:rPr>
        <w:t>тыс.руб</w:t>
      </w:r>
      <w:proofErr w:type="spellEnd"/>
      <w:r w:rsidRPr="0077315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6551" w:rsidRDefault="005B6551" w:rsidP="005B6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228B">
        <w:rPr>
          <w:rFonts w:ascii="Times New Roman" w:hAnsi="Times New Roman" w:cs="Times New Roman"/>
          <w:sz w:val="28"/>
          <w:szCs w:val="28"/>
        </w:rPr>
        <w:t>В 2019 году получены автобусы (2 шт.) на 23 посадочных места для перевозки обучающихся МБОУ СОШ№14 г. Ипатово и МКОУ СОШ№11 с. Первомайское. Автобусы оснащены ремнями безопасности, специальными сидениями, оборудованными для перевозки детей и ограничителем скорости (не более 60 км/ч). Транспорт прибыл в край в соответствии с распоряжением Правительства РФ.</w:t>
      </w:r>
    </w:p>
    <w:p w:rsidR="00D139FA" w:rsidRPr="002D72A2" w:rsidRDefault="005B6551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Достигнуты следующие </w:t>
      </w:r>
      <w:hyperlink r:id="rId17" w:tooltip="Целевые показатели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целевые показатели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</w:t>
      </w:r>
      <w:hyperlink r:id="rId18" w:tooltip="Заработная плата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заработной платы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определенных региональным </w:t>
      </w:r>
      <w:hyperlink r:id="rId19" w:tooltip="Планы мероприятий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планом мероприятий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(«дорожной картой») «Изменения в отраслях социальной сферы, направленные на повышение эффективности образования и науки»:</w:t>
      </w:r>
    </w:p>
    <w:p w:rsidR="005B6551" w:rsidRPr="005B6551" w:rsidRDefault="005B6551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551">
        <w:rPr>
          <w:rFonts w:ascii="Times New Roman" w:hAnsi="Times New Roman" w:cs="Times New Roman"/>
          <w:sz w:val="28"/>
          <w:szCs w:val="28"/>
        </w:rPr>
        <w:t>Размер средней заработной платы педагогических работников образовательных организаций за 12 месяцев 2019 г. составил:</w:t>
      </w:r>
    </w:p>
    <w:p w:rsidR="005B6551" w:rsidRPr="005B6551" w:rsidRDefault="005B6551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551">
        <w:rPr>
          <w:rFonts w:ascii="Times New Roman" w:hAnsi="Times New Roman" w:cs="Times New Roman"/>
          <w:sz w:val="28"/>
          <w:szCs w:val="28"/>
        </w:rPr>
        <w:t>- в учреждениях дополнительного образования –  23 743,67 рублей;</w:t>
      </w:r>
    </w:p>
    <w:p w:rsidR="005B6551" w:rsidRPr="005B6551" w:rsidRDefault="005B6551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551">
        <w:rPr>
          <w:rFonts w:ascii="Times New Roman" w:hAnsi="Times New Roman" w:cs="Times New Roman"/>
          <w:sz w:val="28"/>
          <w:szCs w:val="28"/>
        </w:rPr>
        <w:t>- в дошкольных образовательных организациях – 20 550,34 рублей;</w:t>
      </w:r>
    </w:p>
    <w:p w:rsidR="005B6551" w:rsidRPr="005B6551" w:rsidRDefault="005B6551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551">
        <w:rPr>
          <w:rFonts w:ascii="Times New Roman" w:hAnsi="Times New Roman" w:cs="Times New Roman"/>
          <w:sz w:val="28"/>
          <w:szCs w:val="28"/>
        </w:rPr>
        <w:t>- в общеобразовательных организациях – 22 868,18 рублей.</w:t>
      </w:r>
    </w:p>
    <w:p w:rsidR="00D139FA" w:rsidRPr="002D72A2" w:rsidRDefault="005B6551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координации деятельности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выполнения решений коллегии министерства образования Ставропольского края, реализации приоритетных направлений образовательной политики федерального и регионального уровней отделом образования в течение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были проведены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с руководителями образовательных организаций и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руководителей образовательных организаций. Выполнение решений Совета является постоянным вопросом контроля отдела образования. </w:t>
      </w:r>
    </w:p>
    <w:p w:rsidR="00D139FA" w:rsidRPr="002D72A2" w:rsidRDefault="005B6551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проведены 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7 дошкольных (д/с №1,6,10,11,17,25,27), 3 общеобразовательных учреждениях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№11,20,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№3) и 1 учреждении дополнительного образования (МКУ ЦДО Ипатовского района) и </w:t>
      </w:r>
      <w:r w:rsidR="00EF11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проверки по 20 направлениям деятельности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контроля стали условия реализации качественного доступного образования соответствующего уровня, а также соблюдение законодательства в сфере образования. </w:t>
      </w:r>
    </w:p>
    <w:p w:rsidR="00D139FA" w:rsidRPr="002D72A2" w:rsidRDefault="00EF1102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проведена независимая оценка качества условий осуществления </w:t>
      </w:r>
      <w:hyperlink r:id="rId20" w:tooltip="Образовательная деятельность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образовательной деятельности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отделу образования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недостатками, выявленными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не соответствующие требованиям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доступности для инвалидов и детей с ОВЗ. Результаты НОК УООД размещены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края, отдела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102">
        <w:rPr>
          <w:rFonts w:ascii="Times New Roman" w:hAnsi="Times New Roman" w:cs="Times New Roman"/>
          <w:sz w:val="28"/>
          <w:szCs w:val="28"/>
        </w:rPr>
        <w:t>bus.gov.ru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разработаны планы мероприятий по устранению недостатков.</w:t>
      </w:r>
    </w:p>
    <w:p w:rsidR="00D139FA" w:rsidRPr="002D72A2" w:rsidRDefault="00EF1102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необходимо отметить, что в 201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система образования городского округа имеет стабильные показатели в учебно-воспитательной деятельности. Вместе с тем, для решения поставленных 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отраслью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внедрение новых методов обучения и воспитания, системы профессионального роста педагогических работников, которые повысят качество и доступность образования. Стоит задача создания условий для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качественной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горячего питания для обучающихся 1 – 4 классов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продолжить работу по развитию одаренности и профессиональной ориентации школьников, организовать на новом уровне работу с детьми, находящимися в социально опасном положении. </w:t>
      </w:r>
    </w:p>
    <w:p w:rsidR="00D139FA" w:rsidRPr="002D72A2" w:rsidRDefault="008607A4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и ряд нерешенных проблем: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проблема финансирования ряда вопросов, необходимых для стабильного и безопасного функционирования всей системы образования, доведение доли граждан, использующих механизм получения государственных и муниципальных услуг в электронном виде до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увеличение охвата обучающихся дополнительным образованием, недостаточное обновление </w:t>
      </w:r>
      <w:hyperlink r:id="rId21" w:tooltip="Кадры в педагогике" w:history="1">
        <w:r w:rsidR="00D139FA" w:rsidRPr="002D72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педагогических кадров</w:t>
        </w:r>
      </w:hyperlink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эти проблемы требуют дальнейшей оптимизации деятельности и отдела образования, и всех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  <w:r w:rsidR="00D139FA" w:rsidRPr="002D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D139FA" w:rsidRPr="002D72A2" w:rsidRDefault="00D139FA" w:rsidP="002D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FA" w:rsidRPr="008607A4" w:rsidRDefault="00D139FA" w:rsidP="008607A4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607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Начальник отдела образования</w:t>
      </w:r>
    </w:p>
    <w:p w:rsidR="00D139FA" w:rsidRPr="008607A4" w:rsidRDefault="00D139FA" w:rsidP="008607A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Ипатовского</w:t>
      </w:r>
    </w:p>
    <w:p w:rsidR="00D139FA" w:rsidRPr="008607A4" w:rsidRDefault="00D139FA" w:rsidP="008607A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D139FA" w:rsidRPr="008607A4" w:rsidRDefault="00D139FA" w:rsidP="008607A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 </w:t>
      </w:r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 w:rsidR="008607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Г.Н.Братчик</w:t>
      </w:r>
      <w:proofErr w:type="spellEnd"/>
    </w:p>
    <w:p w:rsidR="00B21F15" w:rsidRDefault="00B21F15" w:rsidP="002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6E0" w:rsidRDefault="00EA66E0" w:rsidP="002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66E0" w:rsidRDefault="00EA66E0" w:rsidP="002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EA66E0" w:rsidRDefault="00EA66E0" w:rsidP="002D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6E0" w:rsidRDefault="00EA66E0" w:rsidP="00EA66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EA66E0" w:rsidRDefault="00EA66E0" w:rsidP="00EA66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городского округа </w:t>
      </w:r>
    </w:p>
    <w:p w:rsidR="00EA66E0" w:rsidRPr="002D72A2" w:rsidRDefault="00EA66E0" w:rsidP="00EA66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А.П.Бражко</w:t>
      </w:r>
      <w:proofErr w:type="spellEnd"/>
    </w:p>
    <w:sectPr w:rsidR="00EA66E0" w:rsidRPr="002D72A2" w:rsidSect="00D139F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CE"/>
    <w:rsid w:val="0009780D"/>
    <w:rsid w:val="000E01CD"/>
    <w:rsid w:val="001C3154"/>
    <w:rsid w:val="002A7AF6"/>
    <w:rsid w:val="002D2EE7"/>
    <w:rsid w:val="002D46D9"/>
    <w:rsid w:val="002D72A2"/>
    <w:rsid w:val="00300EC8"/>
    <w:rsid w:val="004132F8"/>
    <w:rsid w:val="0047665D"/>
    <w:rsid w:val="004C41DB"/>
    <w:rsid w:val="005B6551"/>
    <w:rsid w:val="005C327B"/>
    <w:rsid w:val="005F7A63"/>
    <w:rsid w:val="00615890"/>
    <w:rsid w:val="00635FC4"/>
    <w:rsid w:val="00651439"/>
    <w:rsid w:val="00773154"/>
    <w:rsid w:val="007B2EB6"/>
    <w:rsid w:val="008470ED"/>
    <w:rsid w:val="008607A4"/>
    <w:rsid w:val="008D1F5C"/>
    <w:rsid w:val="009974CE"/>
    <w:rsid w:val="00A34F95"/>
    <w:rsid w:val="00B21F15"/>
    <w:rsid w:val="00B449B4"/>
    <w:rsid w:val="00CD049E"/>
    <w:rsid w:val="00D139FA"/>
    <w:rsid w:val="00D326EC"/>
    <w:rsid w:val="00D4227C"/>
    <w:rsid w:val="00D50E6D"/>
    <w:rsid w:val="00D8470D"/>
    <w:rsid w:val="00DF4258"/>
    <w:rsid w:val="00DF7C16"/>
    <w:rsid w:val="00E30DC0"/>
    <w:rsid w:val="00E46AB7"/>
    <w:rsid w:val="00E72B9E"/>
    <w:rsid w:val="00EA66E0"/>
    <w:rsid w:val="00EF1102"/>
    <w:rsid w:val="00F069CE"/>
    <w:rsid w:val="00F1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D462"/>
  <w15:chartTrackingRefBased/>
  <w15:docId w15:val="{8E661FB0-A25E-44E0-A439-79CD08D3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39FA"/>
    <w:rPr>
      <w:color w:val="0000FF"/>
      <w:u w:val="single"/>
    </w:rPr>
  </w:style>
  <w:style w:type="paragraph" w:customStyle="1" w:styleId="Default">
    <w:name w:val="Default"/>
    <w:rsid w:val="00D84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773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73154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731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73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7731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73154"/>
    <w:rPr>
      <w:rFonts w:ascii="Calibri" w:eastAsia="Calibri" w:hAnsi="Calibri" w:cs="Times New Roman"/>
    </w:rPr>
  </w:style>
  <w:style w:type="character" w:customStyle="1" w:styleId="a9">
    <w:name w:val="Основной текст_"/>
    <w:link w:val="4"/>
    <w:locked/>
    <w:rsid w:val="00773154"/>
    <w:rPr>
      <w:spacing w:val="2"/>
      <w:shd w:val="clear" w:color="auto" w:fill="FFFFFF"/>
    </w:rPr>
  </w:style>
  <w:style w:type="paragraph" w:customStyle="1" w:styleId="4">
    <w:name w:val="Основной текст4"/>
    <w:basedOn w:val="a"/>
    <w:link w:val="a9"/>
    <w:rsid w:val="00773154"/>
    <w:pPr>
      <w:widowControl w:val="0"/>
      <w:shd w:val="clear" w:color="auto" w:fill="FFFFFF"/>
      <w:spacing w:after="0" w:line="240" w:lineRule="exact"/>
    </w:pPr>
    <w:rPr>
      <w:spacing w:val="2"/>
    </w:rPr>
  </w:style>
  <w:style w:type="character" w:customStyle="1" w:styleId="FontStyle11">
    <w:name w:val="Font Style11"/>
    <w:rsid w:val="00EA66E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rsid w:val="00EA66E0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orrektcionnaya_rabota/" TargetMode="External"/><Relationship Id="rId13" Type="http://schemas.openxmlformats.org/officeDocument/2006/relationships/hyperlink" Target="http://www.pandia.ru/text/category/sportivnie_klubi/" TargetMode="External"/><Relationship Id="rId18" Type="http://schemas.openxmlformats.org/officeDocument/2006/relationships/hyperlink" Target="http://pandia.ru/text/category/zarabotnaya_plat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ndia.ru/text/category/kadri_v_pedagogike/" TargetMode="External"/><Relationship Id="rId7" Type="http://schemas.openxmlformats.org/officeDocument/2006/relationships/hyperlink" Target="http://www.pandia.ru/text/category/doshkolmznoe_obrazovanie/" TargetMode="External"/><Relationship Id="rId12" Type="http://schemas.openxmlformats.org/officeDocument/2006/relationships/hyperlink" Target="http://www.pandia.ru/text/category/nauchno_prakticheskie_konferentcii/" TargetMode="External"/><Relationship Id="rId17" Type="http://schemas.openxmlformats.org/officeDocument/2006/relationships/hyperlink" Target="http://www.pandia.ru/text/category/tcelevie_pokazatel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konkursi_professionalmznie/" TargetMode="External"/><Relationship Id="rId20" Type="http://schemas.openxmlformats.org/officeDocument/2006/relationships/hyperlink" Target="http://www.pandia.ru/text/category/obrazovatelmznaya_deyatelmznostm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bsheobrazovatelmznie_programmi/" TargetMode="External"/><Relationship Id="rId11" Type="http://schemas.openxmlformats.org/officeDocument/2006/relationships/hyperlink" Target="http://www.pandia.ru/text/category/11_klass/" TargetMode="External"/><Relationship Id="rId5" Type="http://schemas.openxmlformats.org/officeDocument/2006/relationships/hyperlink" Target="http://www.pandia.ru/text/category/dopolnitelmznoe_obrazovanie/" TargetMode="External"/><Relationship Id="rId15" Type="http://schemas.openxmlformats.org/officeDocument/2006/relationships/hyperlink" Target="http://www.pandia.ru/text/category/byudzheti_okrugov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andia.ru/text/category/8_klass/" TargetMode="External"/><Relationship Id="rId19" Type="http://schemas.openxmlformats.org/officeDocument/2006/relationships/hyperlink" Target="http://www.pandia.ru/text/category/plani_meropriyatij/" TargetMode="External"/><Relationship Id="rId4" Type="http://schemas.openxmlformats.org/officeDocument/2006/relationships/hyperlink" Target="http://pandia.ru/text/category/differentciya/" TargetMode="External"/><Relationship Id="rId9" Type="http://schemas.openxmlformats.org/officeDocument/2006/relationships/hyperlink" Target="http://www.pandia.ru/text/category/obrazovatelmznie_programmi/" TargetMode="External"/><Relationship Id="rId14" Type="http://schemas.openxmlformats.org/officeDocument/2006/relationships/hyperlink" Target="http://www.pandia.ru/text/category/vospitatelmznaya_rabot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5137</Words>
  <Characters>29282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</dc:creator>
  <cp:keywords/>
  <dc:description/>
  <cp:lastModifiedBy>Казакова</cp:lastModifiedBy>
  <cp:revision>11</cp:revision>
  <dcterms:created xsi:type="dcterms:W3CDTF">2020-02-14T05:33:00Z</dcterms:created>
  <dcterms:modified xsi:type="dcterms:W3CDTF">2020-02-14T12:57:00Z</dcterms:modified>
</cp:coreProperties>
</file>